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02480E" w14:textId="64728F49" w:rsidR="007B227E" w:rsidRDefault="007B227E" w:rsidP="00D74520">
      <w:pPr>
        <w:jc w:val="center"/>
        <w:rPr>
          <w:rFonts w:asciiTheme="minorHAnsi" w:hAnsiTheme="minorHAnsi" w:cstheme="minorHAnsi"/>
          <w:b/>
          <w:bCs/>
          <w:sz w:val="25"/>
          <w:szCs w:val="25"/>
        </w:rPr>
      </w:pPr>
      <w:r w:rsidRPr="00C90B19">
        <w:rPr>
          <w:rFonts w:asciiTheme="minorHAnsi" w:hAnsiTheme="minorHAnsi" w:cstheme="minorHAnsi"/>
          <w:noProof/>
          <w:sz w:val="25"/>
          <w:szCs w:val="25"/>
        </w:rPr>
        <w:drawing>
          <wp:anchor distT="0" distB="0" distL="114300" distR="114300" simplePos="0" relativeHeight="251659264" behindDoc="1" locked="0" layoutInCell="1" allowOverlap="1" wp14:anchorId="569314EE" wp14:editId="6396D21D">
            <wp:simplePos x="0" y="0"/>
            <wp:positionH relativeFrom="column">
              <wp:posOffset>-1167130</wp:posOffset>
            </wp:positionH>
            <wp:positionV relativeFrom="paragraph">
              <wp:posOffset>-1231900</wp:posOffset>
            </wp:positionV>
            <wp:extent cx="7518400" cy="3011170"/>
            <wp:effectExtent l="0" t="0" r="6350" b="0"/>
            <wp:wrapNone/>
            <wp:docPr id="6" name="Picture 6" descr="CSAC-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SAC-Trademar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18400" cy="3011170"/>
                    </a:xfrm>
                    <a:prstGeom prst="rect">
                      <a:avLst/>
                    </a:prstGeom>
                    <a:noFill/>
                    <a:ln>
                      <a:noFill/>
                    </a:ln>
                  </pic:spPr>
                </pic:pic>
              </a:graphicData>
            </a:graphic>
            <wp14:sizeRelH relativeFrom="page">
              <wp14:pctWidth>0</wp14:pctWidth>
            </wp14:sizeRelH>
            <wp14:sizeRelV relativeFrom="page">
              <wp14:pctHeight>0</wp14:pctHeight>
            </wp14:sizeRelV>
          </wp:anchor>
        </w:drawing>
      </w:r>
      <w:r w:rsidR="00D74520">
        <w:rPr>
          <w:rFonts w:asciiTheme="minorHAnsi" w:hAnsiTheme="minorHAnsi" w:cstheme="minorHAnsi"/>
          <w:b/>
          <w:bCs/>
          <w:sz w:val="25"/>
          <w:szCs w:val="25"/>
        </w:rPr>
        <w:t xml:space="preserve">Memo: </w:t>
      </w:r>
      <w:r w:rsidR="001A1E07">
        <w:rPr>
          <w:rFonts w:asciiTheme="minorHAnsi" w:hAnsiTheme="minorHAnsi" w:cstheme="minorHAnsi"/>
          <w:b/>
          <w:bCs/>
          <w:sz w:val="25"/>
          <w:szCs w:val="25"/>
        </w:rPr>
        <w:t xml:space="preserve">Ballot </w:t>
      </w:r>
      <w:r w:rsidR="00BD57B1">
        <w:rPr>
          <w:rFonts w:asciiTheme="minorHAnsi" w:hAnsiTheme="minorHAnsi" w:cstheme="minorHAnsi"/>
          <w:b/>
          <w:bCs/>
          <w:sz w:val="25"/>
          <w:szCs w:val="25"/>
        </w:rPr>
        <w:t xml:space="preserve">Initiative </w:t>
      </w:r>
      <w:r w:rsidR="007C2D61">
        <w:rPr>
          <w:rFonts w:asciiTheme="minorHAnsi" w:hAnsiTheme="minorHAnsi" w:cstheme="minorHAnsi"/>
          <w:b/>
          <w:bCs/>
          <w:sz w:val="25"/>
          <w:szCs w:val="25"/>
        </w:rPr>
        <w:t>#</w:t>
      </w:r>
      <w:r w:rsidR="00BD57B1">
        <w:rPr>
          <w:rFonts w:asciiTheme="minorHAnsi" w:hAnsiTheme="minorHAnsi" w:cstheme="minorHAnsi"/>
          <w:b/>
          <w:bCs/>
          <w:sz w:val="25"/>
          <w:szCs w:val="25"/>
        </w:rPr>
        <w:t>1935, “Taxpayer Protection and Government Accountability Act,” (</w:t>
      </w:r>
      <w:r w:rsidR="007E295B">
        <w:rPr>
          <w:rFonts w:asciiTheme="minorHAnsi" w:hAnsiTheme="minorHAnsi" w:cstheme="minorHAnsi"/>
          <w:b/>
          <w:bCs/>
          <w:sz w:val="25"/>
          <w:szCs w:val="25"/>
        </w:rPr>
        <w:t>TPA</w:t>
      </w:r>
      <w:r w:rsidR="00BD57B1">
        <w:rPr>
          <w:rFonts w:asciiTheme="minorHAnsi" w:hAnsiTheme="minorHAnsi" w:cstheme="minorHAnsi"/>
          <w:b/>
          <w:bCs/>
          <w:sz w:val="25"/>
          <w:szCs w:val="25"/>
        </w:rPr>
        <w:t xml:space="preserve"> Initiative)</w:t>
      </w:r>
    </w:p>
    <w:p w14:paraId="56BAB42D" w14:textId="77777777" w:rsidR="007C2E42" w:rsidRDefault="007C2E42" w:rsidP="001A1E07">
      <w:pPr>
        <w:rPr>
          <w:rFonts w:asciiTheme="minorHAnsi" w:hAnsiTheme="minorHAnsi" w:cstheme="minorHAnsi"/>
          <w:b/>
          <w:bCs/>
          <w:sz w:val="25"/>
          <w:szCs w:val="25"/>
        </w:rPr>
      </w:pPr>
    </w:p>
    <w:p w14:paraId="08FE79F8" w14:textId="20E6ACF2" w:rsidR="007C2E42" w:rsidRDefault="00BD57B1" w:rsidP="00D74520">
      <w:pPr>
        <w:pBdr>
          <w:bottom w:val="single" w:sz="6" w:space="1" w:color="auto"/>
        </w:pBdr>
        <w:jc w:val="center"/>
        <w:rPr>
          <w:rFonts w:asciiTheme="minorHAnsi" w:hAnsiTheme="minorHAnsi" w:cstheme="minorHAnsi"/>
          <w:b/>
          <w:bCs/>
          <w:sz w:val="25"/>
          <w:szCs w:val="25"/>
        </w:rPr>
      </w:pPr>
      <w:r>
        <w:rPr>
          <w:rFonts w:asciiTheme="minorHAnsi" w:hAnsiTheme="minorHAnsi" w:cstheme="minorHAnsi"/>
          <w:b/>
          <w:bCs/>
          <w:sz w:val="25"/>
          <w:szCs w:val="25"/>
        </w:rPr>
        <w:t>County Educational Toolkit</w:t>
      </w:r>
    </w:p>
    <w:p w14:paraId="1755366F" w14:textId="77777777" w:rsidR="007C2E42" w:rsidRDefault="007C2E42" w:rsidP="007C2E42">
      <w:pPr>
        <w:pBdr>
          <w:bottom w:val="single" w:sz="6" w:space="1" w:color="auto"/>
        </w:pBdr>
        <w:jc w:val="center"/>
        <w:rPr>
          <w:rFonts w:asciiTheme="minorHAnsi" w:hAnsiTheme="minorHAnsi" w:cstheme="minorHAnsi"/>
          <w:b/>
          <w:bCs/>
          <w:sz w:val="25"/>
          <w:szCs w:val="25"/>
        </w:rPr>
      </w:pPr>
    </w:p>
    <w:p w14:paraId="511CCA13" w14:textId="47ED7A29" w:rsidR="004D2DB4" w:rsidRDefault="004D2DB4" w:rsidP="007C2E42">
      <w:pPr>
        <w:jc w:val="center"/>
        <w:rPr>
          <w:rFonts w:asciiTheme="minorHAnsi" w:hAnsiTheme="minorHAnsi" w:cstheme="minorHAnsi"/>
          <w:b/>
          <w:bCs/>
          <w:sz w:val="25"/>
          <w:szCs w:val="25"/>
        </w:rPr>
      </w:pPr>
      <w:r>
        <w:rPr>
          <w:rFonts w:asciiTheme="minorHAnsi" w:hAnsiTheme="minorHAnsi" w:cstheme="minorHAnsi"/>
          <w:b/>
          <w:bCs/>
          <w:sz w:val="25"/>
          <w:szCs w:val="25"/>
        </w:rPr>
        <w:t xml:space="preserve"> </w:t>
      </w:r>
    </w:p>
    <w:p w14:paraId="2BC27AF5" w14:textId="778AA582" w:rsidR="004F2544" w:rsidRDefault="004F2544" w:rsidP="00BD57B1">
      <w:pPr>
        <w:rPr>
          <w:rFonts w:asciiTheme="minorHAnsi" w:hAnsiTheme="minorHAnsi" w:cstheme="minorHAnsi"/>
          <w:b/>
          <w:bCs/>
          <w:sz w:val="25"/>
          <w:szCs w:val="25"/>
        </w:rPr>
      </w:pPr>
      <w:r>
        <w:rPr>
          <w:rFonts w:asciiTheme="minorHAnsi" w:hAnsiTheme="minorHAnsi" w:cstheme="minorHAnsi"/>
          <w:b/>
          <w:bCs/>
          <w:sz w:val="25"/>
          <w:szCs w:val="25"/>
        </w:rPr>
        <w:t>Background</w:t>
      </w:r>
    </w:p>
    <w:p w14:paraId="09335D24" w14:textId="4E7BE2D6" w:rsidR="004D2DB4" w:rsidRDefault="004D2DB4" w:rsidP="004D2DB4">
      <w:pPr>
        <w:rPr>
          <w:rFonts w:asciiTheme="minorHAnsi" w:hAnsiTheme="minorHAnsi" w:cstheme="minorHAnsi"/>
          <w:sz w:val="25"/>
          <w:szCs w:val="25"/>
        </w:rPr>
      </w:pPr>
      <w:r w:rsidRPr="004D2DB4">
        <w:rPr>
          <w:rFonts w:asciiTheme="minorHAnsi" w:hAnsiTheme="minorHAnsi" w:cstheme="minorHAnsi"/>
          <w:sz w:val="25"/>
          <w:szCs w:val="25"/>
        </w:rPr>
        <w:t xml:space="preserve">The </w:t>
      </w:r>
      <w:r w:rsidR="007E295B">
        <w:rPr>
          <w:rFonts w:asciiTheme="minorHAnsi" w:hAnsiTheme="minorHAnsi" w:cstheme="minorHAnsi"/>
          <w:sz w:val="25"/>
          <w:szCs w:val="25"/>
        </w:rPr>
        <w:t>“</w:t>
      </w:r>
      <w:r w:rsidRPr="004D2DB4">
        <w:rPr>
          <w:rFonts w:asciiTheme="minorHAnsi" w:hAnsiTheme="minorHAnsi" w:cstheme="minorHAnsi"/>
          <w:sz w:val="25"/>
          <w:szCs w:val="25"/>
        </w:rPr>
        <w:t>Taxpayer Protection and Government Accountability Act</w:t>
      </w:r>
      <w:r w:rsidR="008F61D6">
        <w:rPr>
          <w:rFonts w:asciiTheme="minorHAnsi" w:hAnsiTheme="minorHAnsi" w:cstheme="minorHAnsi"/>
          <w:sz w:val="25"/>
          <w:szCs w:val="25"/>
        </w:rPr>
        <w:t>,</w:t>
      </w:r>
      <w:r w:rsidR="007E295B">
        <w:rPr>
          <w:rFonts w:asciiTheme="minorHAnsi" w:hAnsiTheme="minorHAnsi" w:cstheme="minorHAnsi"/>
          <w:sz w:val="25"/>
          <w:szCs w:val="25"/>
        </w:rPr>
        <w:t>”</w:t>
      </w:r>
      <w:r w:rsidRPr="004D2DB4">
        <w:rPr>
          <w:rFonts w:asciiTheme="minorHAnsi" w:hAnsiTheme="minorHAnsi" w:cstheme="minorHAnsi"/>
          <w:sz w:val="25"/>
          <w:szCs w:val="25"/>
        </w:rPr>
        <w:t xml:space="preserve"> </w:t>
      </w:r>
      <w:r w:rsidR="00496E3C">
        <w:rPr>
          <w:rFonts w:asciiTheme="minorHAnsi" w:hAnsiTheme="minorHAnsi" w:cstheme="minorHAnsi"/>
          <w:sz w:val="25"/>
          <w:szCs w:val="25"/>
        </w:rPr>
        <w:t xml:space="preserve">referred to as “Initiative </w:t>
      </w:r>
      <w:r w:rsidR="007C2D61">
        <w:rPr>
          <w:rFonts w:asciiTheme="minorHAnsi" w:hAnsiTheme="minorHAnsi" w:cstheme="minorHAnsi"/>
          <w:sz w:val="25"/>
          <w:szCs w:val="25"/>
        </w:rPr>
        <w:t>#</w:t>
      </w:r>
      <w:r w:rsidR="00496E3C">
        <w:rPr>
          <w:rFonts w:asciiTheme="minorHAnsi" w:hAnsiTheme="minorHAnsi" w:cstheme="minorHAnsi"/>
          <w:sz w:val="25"/>
          <w:szCs w:val="25"/>
        </w:rPr>
        <w:t>1935,”</w:t>
      </w:r>
      <w:r w:rsidR="001A1E07">
        <w:rPr>
          <w:rFonts w:asciiTheme="minorHAnsi" w:hAnsiTheme="minorHAnsi" w:cstheme="minorHAnsi"/>
          <w:sz w:val="25"/>
          <w:szCs w:val="25"/>
        </w:rPr>
        <w:t xml:space="preserve"> or the “</w:t>
      </w:r>
      <w:r w:rsidR="007E295B">
        <w:rPr>
          <w:rFonts w:asciiTheme="minorHAnsi" w:hAnsiTheme="minorHAnsi" w:cstheme="minorHAnsi"/>
          <w:sz w:val="25"/>
          <w:szCs w:val="25"/>
        </w:rPr>
        <w:t>TPA</w:t>
      </w:r>
      <w:r w:rsidR="001A1E07">
        <w:rPr>
          <w:rFonts w:asciiTheme="minorHAnsi" w:hAnsiTheme="minorHAnsi" w:cstheme="minorHAnsi"/>
          <w:sz w:val="25"/>
          <w:szCs w:val="25"/>
        </w:rPr>
        <w:t>,”</w:t>
      </w:r>
      <w:r w:rsidR="00496E3C">
        <w:rPr>
          <w:rFonts w:asciiTheme="minorHAnsi" w:hAnsiTheme="minorHAnsi" w:cstheme="minorHAnsi"/>
          <w:sz w:val="25"/>
          <w:szCs w:val="25"/>
        </w:rPr>
        <w:t xml:space="preserve"> </w:t>
      </w:r>
      <w:r w:rsidRPr="004D2DB4">
        <w:rPr>
          <w:rFonts w:asciiTheme="minorHAnsi" w:hAnsiTheme="minorHAnsi" w:cstheme="minorHAnsi"/>
          <w:sz w:val="25"/>
          <w:szCs w:val="25"/>
        </w:rPr>
        <w:t xml:space="preserve">would </w:t>
      </w:r>
      <w:r>
        <w:rPr>
          <w:rFonts w:asciiTheme="minorHAnsi" w:hAnsiTheme="minorHAnsi" w:cstheme="minorHAnsi"/>
          <w:sz w:val="25"/>
          <w:szCs w:val="25"/>
        </w:rPr>
        <w:t>revise</w:t>
      </w:r>
      <w:r w:rsidRPr="004D2DB4">
        <w:rPr>
          <w:rFonts w:asciiTheme="minorHAnsi" w:hAnsiTheme="minorHAnsi" w:cstheme="minorHAnsi"/>
          <w:sz w:val="25"/>
          <w:szCs w:val="25"/>
        </w:rPr>
        <w:t xml:space="preserve"> the California</w:t>
      </w:r>
      <w:r w:rsidR="00496E3C">
        <w:rPr>
          <w:rFonts w:asciiTheme="minorHAnsi" w:hAnsiTheme="minorHAnsi" w:cstheme="minorHAnsi"/>
          <w:sz w:val="25"/>
          <w:szCs w:val="25"/>
        </w:rPr>
        <w:t xml:space="preserve"> </w:t>
      </w:r>
      <w:r w:rsidRPr="004D2DB4">
        <w:rPr>
          <w:rFonts w:asciiTheme="minorHAnsi" w:hAnsiTheme="minorHAnsi" w:cstheme="minorHAnsi"/>
          <w:sz w:val="25"/>
          <w:szCs w:val="25"/>
        </w:rPr>
        <w:t>Constitution to restrict the ability of the state, counties, other local agencies, and the</w:t>
      </w:r>
      <w:r w:rsidR="00496E3C">
        <w:rPr>
          <w:rFonts w:asciiTheme="minorHAnsi" w:hAnsiTheme="minorHAnsi" w:cstheme="minorHAnsi"/>
          <w:sz w:val="25"/>
          <w:szCs w:val="25"/>
        </w:rPr>
        <w:t xml:space="preserve"> </w:t>
      </w:r>
      <w:r w:rsidRPr="004D2DB4">
        <w:rPr>
          <w:rFonts w:asciiTheme="minorHAnsi" w:hAnsiTheme="minorHAnsi" w:cstheme="minorHAnsi"/>
          <w:sz w:val="25"/>
          <w:szCs w:val="25"/>
        </w:rPr>
        <w:t>electorate to approve or collect taxes, fees, and other revenues.</w:t>
      </w:r>
      <w:r w:rsidR="001A1E07">
        <w:rPr>
          <w:rFonts w:asciiTheme="minorHAnsi" w:hAnsiTheme="minorHAnsi" w:cstheme="minorHAnsi"/>
          <w:sz w:val="25"/>
          <w:szCs w:val="25"/>
        </w:rPr>
        <w:t xml:space="preserve"> Collectively, the impacts of the measur</w:t>
      </w:r>
      <w:r w:rsidR="004D4F4B">
        <w:rPr>
          <w:rFonts w:asciiTheme="minorHAnsi" w:hAnsiTheme="minorHAnsi" w:cstheme="minorHAnsi"/>
          <w:sz w:val="25"/>
          <w:szCs w:val="25"/>
        </w:rPr>
        <w:t xml:space="preserve">e would impair essential government functions. </w:t>
      </w:r>
    </w:p>
    <w:p w14:paraId="0CC2F1F6" w14:textId="77777777" w:rsidR="004D2DB4" w:rsidRPr="004D2DB4" w:rsidRDefault="004D2DB4" w:rsidP="004D2DB4">
      <w:pPr>
        <w:rPr>
          <w:rFonts w:asciiTheme="minorHAnsi" w:hAnsiTheme="minorHAnsi" w:cstheme="minorHAnsi"/>
          <w:sz w:val="25"/>
          <w:szCs w:val="25"/>
        </w:rPr>
      </w:pPr>
    </w:p>
    <w:p w14:paraId="1682F2DC" w14:textId="19D18AEC" w:rsidR="004D2DB4" w:rsidRDefault="004D4F4B" w:rsidP="004D2DB4">
      <w:pPr>
        <w:rPr>
          <w:rFonts w:asciiTheme="minorHAnsi" w:hAnsiTheme="minorHAnsi" w:cstheme="minorHAnsi"/>
          <w:sz w:val="25"/>
          <w:szCs w:val="25"/>
        </w:rPr>
      </w:pPr>
      <w:r>
        <w:rPr>
          <w:rFonts w:asciiTheme="minorHAnsi" w:hAnsiTheme="minorHAnsi" w:cstheme="minorHAnsi"/>
          <w:sz w:val="25"/>
          <w:szCs w:val="25"/>
        </w:rPr>
        <w:t>The measure</w:t>
      </w:r>
      <w:r w:rsidR="004D2DB4" w:rsidRPr="004D2DB4">
        <w:rPr>
          <w:rFonts w:asciiTheme="minorHAnsi" w:hAnsiTheme="minorHAnsi" w:cstheme="minorHAnsi"/>
          <w:sz w:val="25"/>
          <w:szCs w:val="25"/>
        </w:rPr>
        <w:t xml:space="preserve"> would require voter approval of all state taxes</w:t>
      </w:r>
      <w:r w:rsidR="008F61D6">
        <w:rPr>
          <w:rFonts w:asciiTheme="minorHAnsi" w:hAnsiTheme="minorHAnsi" w:cstheme="minorHAnsi"/>
          <w:sz w:val="25"/>
          <w:szCs w:val="25"/>
        </w:rPr>
        <w:t xml:space="preserve">, redefining many existing administrative fees as taxes </w:t>
      </w:r>
      <w:r w:rsidR="001A1E07">
        <w:rPr>
          <w:rFonts w:asciiTheme="minorHAnsi" w:hAnsiTheme="minorHAnsi" w:cstheme="minorHAnsi"/>
          <w:sz w:val="25"/>
          <w:szCs w:val="25"/>
        </w:rPr>
        <w:t>that require</w:t>
      </w:r>
      <w:r w:rsidR="008F61D6">
        <w:rPr>
          <w:rFonts w:asciiTheme="minorHAnsi" w:hAnsiTheme="minorHAnsi" w:cstheme="minorHAnsi"/>
          <w:sz w:val="25"/>
          <w:szCs w:val="25"/>
        </w:rPr>
        <w:t xml:space="preserve"> voter approval and requiring voters to approve any changes to state taxes imposed by the California Legislature. </w:t>
      </w:r>
      <w:r>
        <w:rPr>
          <w:rFonts w:asciiTheme="minorHAnsi" w:hAnsiTheme="minorHAnsi" w:cstheme="minorHAnsi"/>
          <w:sz w:val="25"/>
          <w:szCs w:val="25"/>
        </w:rPr>
        <w:t>It</w:t>
      </w:r>
      <w:r w:rsidR="008F61D6">
        <w:rPr>
          <w:rFonts w:asciiTheme="minorHAnsi" w:hAnsiTheme="minorHAnsi" w:cstheme="minorHAnsi"/>
          <w:sz w:val="25"/>
          <w:szCs w:val="25"/>
        </w:rPr>
        <w:t xml:space="preserve"> </w:t>
      </w:r>
      <w:r w:rsidR="004D2DB4" w:rsidRPr="004D2DB4">
        <w:rPr>
          <w:rFonts w:asciiTheme="minorHAnsi" w:hAnsiTheme="minorHAnsi" w:cstheme="minorHAnsi"/>
          <w:sz w:val="25"/>
          <w:szCs w:val="25"/>
        </w:rPr>
        <w:t>would further restrict local fee authority by</w:t>
      </w:r>
      <w:r w:rsidR="008F61D6">
        <w:rPr>
          <w:rFonts w:asciiTheme="minorHAnsi" w:hAnsiTheme="minorHAnsi" w:cstheme="minorHAnsi"/>
          <w:sz w:val="25"/>
          <w:szCs w:val="25"/>
        </w:rPr>
        <w:t xml:space="preserve"> </w:t>
      </w:r>
      <w:r w:rsidR="004D2DB4" w:rsidRPr="004D2DB4">
        <w:rPr>
          <w:rFonts w:asciiTheme="minorHAnsi" w:hAnsiTheme="minorHAnsi" w:cstheme="minorHAnsi"/>
          <w:sz w:val="25"/>
          <w:szCs w:val="25"/>
        </w:rPr>
        <w:t xml:space="preserve">limiting </w:t>
      </w:r>
      <w:r w:rsidR="001A1E07">
        <w:rPr>
          <w:rFonts w:asciiTheme="minorHAnsi" w:hAnsiTheme="minorHAnsi" w:cstheme="minorHAnsi"/>
          <w:sz w:val="25"/>
          <w:szCs w:val="25"/>
        </w:rPr>
        <w:t xml:space="preserve">fee amounts </w:t>
      </w:r>
      <w:r w:rsidR="004D2DB4" w:rsidRPr="004D2DB4">
        <w:rPr>
          <w:rFonts w:asciiTheme="minorHAnsi" w:hAnsiTheme="minorHAnsi" w:cstheme="minorHAnsi"/>
          <w:sz w:val="25"/>
          <w:szCs w:val="25"/>
        </w:rPr>
        <w:t>to the “minimum amount necessary” to provide government services,</w:t>
      </w:r>
      <w:r w:rsidR="001A1E07">
        <w:rPr>
          <w:rFonts w:asciiTheme="minorHAnsi" w:hAnsiTheme="minorHAnsi" w:cstheme="minorHAnsi"/>
          <w:sz w:val="25"/>
          <w:szCs w:val="25"/>
        </w:rPr>
        <w:t xml:space="preserve"> </w:t>
      </w:r>
      <w:r w:rsidR="004D2DB4" w:rsidRPr="004D2DB4">
        <w:rPr>
          <w:rFonts w:asciiTheme="minorHAnsi" w:hAnsiTheme="minorHAnsi" w:cstheme="minorHAnsi"/>
          <w:sz w:val="25"/>
          <w:szCs w:val="25"/>
        </w:rPr>
        <w:t>and would</w:t>
      </w:r>
      <w:r w:rsidR="001A1E07">
        <w:rPr>
          <w:rFonts w:asciiTheme="minorHAnsi" w:hAnsiTheme="minorHAnsi" w:cstheme="minorHAnsi"/>
          <w:sz w:val="25"/>
          <w:szCs w:val="25"/>
        </w:rPr>
        <w:t xml:space="preserve"> </w:t>
      </w:r>
      <w:r w:rsidR="004D2DB4" w:rsidRPr="004D2DB4">
        <w:rPr>
          <w:rFonts w:asciiTheme="minorHAnsi" w:hAnsiTheme="minorHAnsi" w:cstheme="minorHAnsi"/>
          <w:sz w:val="25"/>
          <w:szCs w:val="25"/>
        </w:rPr>
        <w:t>require voter approval for local measures such as franchise fees. Its provisions would make it</w:t>
      </w:r>
      <w:r w:rsidR="001A1E07">
        <w:rPr>
          <w:rFonts w:asciiTheme="minorHAnsi" w:hAnsiTheme="minorHAnsi" w:cstheme="minorHAnsi"/>
          <w:sz w:val="25"/>
          <w:szCs w:val="25"/>
        </w:rPr>
        <w:t xml:space="preserve"> </w:t>
      </w:r>
      <w:r w:rsidR="004D2DB4" w:rsidRPr="004D2DB4">
        <w:rPr>
          <w:rFonts w:asciiTheme="minorHAnsi" w:hAnsiTheme="minorHAnsi" w:cstheme="minorHAnsi"/>
          <w:sz w:val="25"/>
          <w:szCs w:val="25"/>
        </w:rPr>
        <w:t>easier to challenge local revenue measures by increasing the burden of proof on local agencies</w:t>
      </w:r>
      <w:r w:rsidR="001A1E07">
        <w:rPr>
          <w:rFonts w:asciiTheme="minorHAnsi" w:hAnsiTheme="minorHAnsi" w:cstheme="minorHAnsi"/>
          <w:sz w:val="25"/>
          <w:szCs w:val="25"/>
        </w:rPr>
        <w:t xml:space="preserve"> </w:t>
      </w:r>
      <w:r w:rsidR="004D2DB4" w:rsidRPr="004D2DB4">
        <w:rPr>
          <w:rFonts w:asciiTheme="minorHAnsi" w:hAnsiTheme="minorHAnsi" w:cstheme="minorHAnsi"/>
          <w:sz w:val="25"/>
          <w:szCs w:val="25"/>
        </w:rPr>
        <w:t>while disallowing an agency’s characterization of a measure from being considered in court.</w:t>
      </w:r>
    </w:p>
    <w:p w14:paraId="17DB3586" w14:textId="77777777" w:rsidR="004D2DB4" w:rsidRPr="004D2DB4" w:rsidRDefault="004D2DB4" w:rsidP="004D2DB4">
      <w:pPr>
        <w:rPr>
          <w:rFonts w:asciiTheme="minorHAnsi" w:hAnsiTheme="minorHAnsi" w:cstheme="minorHAnsi"/>
          <w:sz w:val="25"/>
          <w:szCs w:val="25"/>
        </w:rPr>
      </w:pPr>
    </w:p>
    <w:p w14:paraId="36D2A6F7" w14:textId="100D9D59" w:rsidR="004D2DB4" w:rsidRDefault="004D2DB4" w:rsidP="004D2DB4">
      <w:pPr>
        <w:rPr>
          <w:rFonts w:asciiTheme="minorHAnsi" w:hAnsiTheme="minorHAnsi" w:cstheme="minorHAnsi"/>
          <w:sz w:val="25"/>
          <w:szCs w:val="25"/>
        </w:rPr>
      </w:pPr>
      <w:r w:rsidRPr="004D2DB4">
        <w:rPr>
          <w:rFonts w:asciiTheme="minorHAnsi" w:hAnsiTheme="minorHAnsi" w:cstheme="minorHAnsi"/>
          <w:sz w:val="25"/>
          <w:szCs w:val="25"/>
        </w:rPr>
        <w:t>The measure would prohibit county charter amendments that provide for any revenue</w:t>
      </w:r>
      <w:r w:rsidR="004D4F4B">
        <w:rPr>
          <w:rFonts w:asciiTheme="minorHAnsi" w:hAnsiTheme="minorHAnsi" w:cstheme="minorHAnsi"/>
          <w:sz w:val="25"/>
          <w:szCs w:val="25"/>
        </w:rPr>
        <w:t xml:space="preserve"> </w:t>
      </w:r>
      <w:r w:rsidRPr="004D2DB4">
        <w:rPr>
          <w:rFonts w:asciiTheme="minorHAnsi" w:hAnsiTheme="minorHAnsi" w:cstheme="minorHAnsi"/>
          <w:sz w:val="25"/>
          <w:szCs w:val="25"/>
        </w:rPr>
        <w:t>from being submitted to the electorate. It would also disallow local agencies from</w:t>
      </w:r>
      <w:r w:rsidR="004D4F4B">
        <w:rPr>
          <w:rFonts w:asciiTheme="minorHAnsi" w:hAnsiTheme="minorHAnsi" w:cstheme="minorHAnsi"/>
          <w:sz w:val="25"/>
          <w:szCs w:val="25"/>
        </w:rPr>
        <w:t xml:space="preserve"> </w:t>
      </w:r>
      <w:r w:rsidRPr="004D2DB4">
        <w:rPr>
          <w:rFonts w:asciiTheme="minorHAnsi" w:hAnsiTheme="minorHAnsi" w:cstheme="minorHAnsi"/>
          <w:sz w:val="25"/>
          <w:szCs w:val="25"/>
        </w:rPr>
        <w:t>placing advisory measures on the same ballot as any general revenue measure and would raise</w:t>
      </w:r>
      <w:r w:rsidR="004D4F4B">
        <w:rPr>
          <w:rFonts w:asciiTheme="minorHAnsi" w:hAnsiTheme="minorHAnsi" w:cstheme="minorHAnsi"/>
          <w:sz w:val="25"/>
          <w:szCs w:val="25"/>
        </w:rPr>
        <w:t xml:space="preserve"> </w:t>
      </w:r>
      <w:r w:rsidRPr="004D2DB4">
        <w:rPr>
          <w:rFonts w:asciiTheme="minorHAnsi" w:hAnsiTheme="minorHAnsi" w:cstheme="minorHAnsi"/>
          <w:sz w:val="25"/>
          <w:szCs w:val="25"/>
        </w:rPr>
        <w:t>the threshold for voter approval of local revenue measures proposed by initiative to two-thirds</w:t>
      </w:r>
      <w:r w:rsidR="00572577">
        <w:rPr>
          <w:rFonts w:asciiTheme="minorHAnsi" w:hAnsiTheme="minorHAnsi" w:cstheme="minorHAnsi"/>
          <w:sz w:val="25"/>
          <w:szCs w:val="25"/>
        </w:rPr>
        <w:t>.</w:t>
      </w:r>
    </w:p>
    <w:p w14:paraId="6BCA8D52" w14:textId="77777777" w:rsidR="004D2DB4" w:rsidRPr="004D2DB4" w:rsidRDefault="004D2DB4" w:rsidP="004D2DB4">
      <w:pPr>
        <w:rPr>
          <w:rFonts w:asciiTheme="minorHAnsi" w:hAnsiTheme="minorHAnsi" w:cstheme="minorHAnsi"/>
          <w:sz w:val="25"/>
          <w:szCs w:val="25"/>
        </w:rPr>
      </w:pPr>
    </w:p>
    <w:p w14:paraId="4A5C14B7" w14:textId="77777777" w:rsidR="004D2DB4" w:rsidRPr="004D2DB4" w:rsidRDefault="004D2DB4" w:rsidP="004D2DB4">
      <w:pPr>
        <w:rPr>
          <w:rFonts w:asciiTheme="minorHAnsi" w:hAnsiTheme="minorHAnsi" w:cstheme="minorHAnsi"/>
          <w:sz w:val="25"/>
          <w:szCs w:val="25"/>
        </w:rPr>
      </w:pPr>
      <w:r w:rsidRPr="004D2DB4">
        <w:rPr>
          <w:rFonts w:asciiTheme="minorHAnsi" w:hAnsiTheme="minorHAnsi" w:cstheme="minorHAnsi"/>
          <w:sz w:val="25"/>
          <w:szCs w:val="25"/>
        </w:rPr>
        <w:t>The proposed constitutional initiative is sponsored by the California Business Roundtable, an</w:t>
      </w:r>
    </w:p>
    <w:p w14:paraId="0F0B790E" w14:textId="775923B4" w:rsidR="00572577" w:rsidRDefault="004D2DB4" w:rsidP="004D2DB4">
      <w:pPr>
        <w:rPr>
          <w:rFonts w:asciiTheme="minorHAnsi" w:hAnsiTheme="minorHAnsi" w:cstheme="minorHAnsi"/>
          <w:sz w:val="25"/>
          <w:szCs w:val="25"/>
        </w:rPr>
      </w:pPr>
      <w:r w:rsidRPr="004D2DB4">
        <w:rPr>
          <w:rFonts w:asciiTheme="minorHAnsi" w:hAnsiTheme="minorHAnsi" w:cstheme="minorHAnsi"/>
          <w:sz w:val="25"/>
          <w:szCs w:val="25"/>
        </w:rPr>
        <w:t>association comp</w:t>
      </w:r>
      <w:r w:rsidR="00572577">
        <w:rPr>
          <w:rFonts w:asciiTheme="minorHAnsi" w:hAnsiTheme="minorHAnsi" w:cstheme="minorHAnsi"/>
          <w:sz w:val="25"/>
          <w:szCs w:val="25"/>
        </w:rPr>
        <w:t>osed</w:t>
      </w:r>
      <w:r w:rsidRPr="004D2DB4">
        <w:rPr>
          <w:rFonts w:asciiTheme="minorHAnsi" w:hAnsiTheme="minorHAnsi" w:cstheme="minorHAnsi"/>
          <w:sz w:val="25"/>
          <w:szCs w:val="25"/>
        </w:rPr>
        <w:t xml:space="preserve"> of executives for the largest corporations in California. </w:t>
      </w:r>
      <w:r w:rsidR="00572577">
        <w:rPr>
          <w:rFonts w:asciiTheme="minorHAnsi" w:hAnsiTheme="minorHAnsi" w:cstheme="minorHAnsi"/>
          <w:sz w:val="25"/>
          <w:szCs w:val="25"/>
        </w:rPr>
        <w:t>However, the measure has been funded primarily by a</w:t>
      </w:r>
      <w:r w:rsidR="001A1E07">
        <w:rPr>
          <w:rFonts w:asciiTheme="minorHAnsi" w:hAnsiTheme="minorHAnsi" w:cstheme="minorHAnsi"/>
          <w:sz w:val="25"/>
          <w:szCs w:val="25"/>
        </w:rPr>
        <w:t xml:space="preserve"> small</w:t>
      </w:r>
      <w:r w:rsidR="00572577">
        <w:rPr>
          <w:rFonts w:asciiTheme="minorHAnsi" w:hAnsiTheme="minorHAnsi" w:cstheme="minorHAnsi"/>
          <w:sz w:val="25"/>
          <w:szCs w:val="25"/>
        </w:rPr>
        <w:t xml:space="preserve"> few of those </w:t>
      </w:r>
      <w:r w:rsidR="001A1E07">
        <w:rPr>
          <w:rFonts w:asciiTheme="minorHAnsi" w:hAnsiTheme="minorHAnsi" w:cstheme="minorHAnsi"/>
          <w:sz w:val="25"/>
          <w:szCs w:val="25"/>
        </w:rPr>
        <w:t xml:space="preserve">member </w:t>
      </w:r>
      <w:r w:rsidR="00572577">
        <w:rPr>
          <w:rFonts w:asciiTheme="minorHAnsi" w:hAnsiTheme="minorHAnsi" w:cstheme="minorHAnsi"/>
          <w:sz w:val="25"/>
          <w:szCs w:val="25"/>
        </w:rPr>
        <w:t xml:space="preserve">corporations and, in February 2024, several of the association’s members placed an advertisement requesting the sponsors to remove the measure from the ballot. </w:t>
      </w:r>
    </w:p>
    <w:p w14:paraId="33F022A7" w14:textId="77777777" w:rsidR="00572577" w:rsidRDefault="00572577" w:rsidP="004D2DB4">
      <w:pPr>
        <w:rPr>
          <w:rFonts w:asciiTheme="minorHAnsi" w:hAnsiTheme="minorHAnsi" w:cstheme="minorHAnsi"/>
          <w:sz w:val="25"/>
          <w:szCs w:val="25"/>
        </w:rPr>
      </w:pPr>
    </w:p>
    <w:p w14:paraId="45EB0980" w14:textId="0A11A53F" w:rsidR="004D2DB4" w:rsidRDefault="004D2DB4" w:rsidP="004D2DB4">
      <w:pPr>
        <w:rPr>
          <w:rFonts w:asciiTheme="minorHAnsi" w:hAnsiTheme="minorHAnsi" w:cstheme="minorHAnsi"/>
          <w:sz w:val="25"/>
          <w:szCs w:val="25"/>
        </w:rPr>
      </w:pPr>
      <w:r w:rsidRPr="004D2DB4">
        <w:rPr>
          <w:rFonts w:asciiTheme="minorHAnsi" w:hAnsiTheme="minorHAnsi" w:cstheme="minorHAnsi"/>
          <w:sz w:val="25"/>
          <w:szCs w:val="25"/>
        </w:rPr>
        <w:t>The California Attorney General has titled the measure: “LIMITS ABILITY OF VOTERS AND STATE</w:t>
      </w:r>
      <w:r>
        <w:rPr>
          <w:rFonts w:asciiTheme="minorHAnsi" w:hAnsiTheme="minorHAnsi" w:cstheme="minorHAnsi"/>
          <w:sz w:val="25"/>
          <w:szCs w:val="25"/>
        </w:rPr>
        <w:t xml:space="preserve"> </w:t>
      </w:r>
      <w:r w:rsidRPr="004D2DB4">
        <w:rPr>
          <w:rFonts w:asciiTheme="minorHAnsi" w:hAnsiTheme="minorHAnsi" w:cstheme="minorHAnsi"/>
          <w:sz w:val="25"/>
          <w:szCs w:val="25"/>
        </w:rPr>
        <w:t>AND LOCAL GOVERNMENTS TO RAISE REVENUES FOR GOVERNMENT SERVICES. INITIATIVE</w:t>
      </w:r>
      <w:r>
        <w:rPr>
          <w:rFonts w:asciiTheme="minorHAnsi" w:hAnsiTheme="minorHAnsi" w:cstheme="minorHAnsi"/>
          <w:sz w:val="25"/>
          <w:szCs w:val="25"/>
        </w:rPr>
        <w:t xml:space="preserve"> </w:t>
      </w:r>
      <w:r w:rsidRPr="004D2DB4">
        <w:rPr>
          <w:rFonts w:asciiTheme="minorHAnsi" w:hAnsiTheme="minorHAnsi" w:cstheme="minorHAnsi"/>
          <w:sz w:val="25"/>
          <w:szCs w:val="25"/>
        </w:rPr>
        <w:t>CONSTITUTIONAL AMENDMENT.”</w:t>
      </w:r>
    </w:p>
    <w:p w14:paraId="464E9544" w14:textId="77777777" w:rsidR="008F61D6" w:rsidRDefault="008F61D6" w:rsidP="004D2DB4">
      <w:pPr>
        <w:rPr>
          <w:rFonts w:asciiTheme="minorHAnsi" w:hAnsiTheme="minorHAnsi" w:cstheme="minorHAnsi"/>
          <w:sz w:val="25"/>
          <w:szCs w:val="25"/>
        </w:rPr>
      </w:pPr>
    </w:p>
    <w:p w14:paraId="0440BBD7" w14:textId="77777777" w:rsidR="008F61D6" w:rsidRPr="008F61D6" w:rsidRDefault="008F61D6" w:rsidP="008F61D6">
      <w:pPr>
        <w:rPr>
          <w:rFonts w:asciiTheme="minorHAnsi" w:hAnsiTheme="minorHAnsi" w:cstheme="minorHAnsi"/>
          <w:sz w:val="25"/>
          <w:szCs w:val="25"/>
        </w:rPr>
      </w:pPr>
      <w:r w:rsidRPr="008F61D6">
        <w:rPr>
          <w:rFonts w:asciiTheme="minorHAnsi" w:hAnsiTheme="minorHAnsi" w:cstheme="minorHAnsi"/>
          <w:sz w:val="25"/>
          <w:szCs w:val="25"/>
        </w:rPr>
        <w:t>The official summary is as follows:</w:t>
      </w:r>
    </w:p>
    <w:p w14:paraId="4272DC88" w14:textId="77777777" w:rsidR="008F61D6" w:rsidRPr="008F61D6" w:rsidRDefault="008F61D6" w:rsidP="008F61D6">
      <w:pPr>
        <w:ind w:firstLine="720"/>
        <w:rPr>
          <w:rFonts w:asciiTheme="minorHAnsi" w:hAnsiTheme="minorHAnsi" w:cstheme="minorHAnsi"/>
          <w:sz w:val="25"/>
          <w:szCs w:val="25"/>
        </w:rPr>
      </w:pPr>
      <w:r w:rsidRPr="008F61D6">
        <w:rPr>
          <w:rFonts w:asciiTheme="minorHAnsi" w:hAnsiTheme="minorHAnsi" w:cstheme="minorHAnsi"/>
          <w:sz w:val="25"/>
          <w:szCs w:val="25"/>
        </w:rPr>
        <w:t>“For new or increased state taxes currently enacted by two-thirds vote of Legislature,</w:t>
      </w:r>
    </w:p>
    <w:p w14:paraId="4B831470" w14:textId="3125FD4B" w:rsidR="007E295B" w:rsidRDefault="008F61D6" w:rsidP="008F61D6">
      <w:pPr>
        <w:ind w:firstLine="720"/>
        <w:rPr>
          <w:rFonts w:asciiTheme="minorHAnsi" w:hAnsiTheme="minorHAnsi" w:cstheme="minorHAnsi"/>
          <w:sz w:val="25"/>
          <w:szCs w:val="25"/>
        </w:rPr>
      </w:pPr>
      <w:r w:rsidRPr="008F61D6">
        <w:rPr>
          <w:rFonts w:asciiTheme="minorHAnsi" w:hAnsiTheme="minorHAnsi" w:cstheme="minorHAnsi"/>
          <w:sz w:val="25"/>
          <w:szCs w:val="25"/>
        </w:rPr>
        <w:t>also requires statewide election and majority voter approval. Limits voters’ ability to</w:t>
      </w:r>
    </w:p>
    <w:p w14:paraId="7EB3EE04" w14:textId="65B49AF6" w:rsidR="008F61D6" w:rsidRPr="008F61D6" w:rsidRDefault="007E295B" w:rsidP="007E295B">
      <w:pPr>
        <w:ind w:firstLine="360"/>
        <w:rPr>
          <w:rFonts w:asciiTheme="minorHAnsi" w:hAnsiTheme="minorHAnsi" w:cstheme="minorHAnsi"/>
          <w:sz w:val="25"/>
          <w:szCs w:val="25"/>
        </w:rPr>
      </w:pPr>
      <w:r>
        <w:rPr>
          <w:rFonts w:asciiTheme="minorHAnsi" w:hAnsiTheme="minorHAnsi" w:cstheme="minorHAnsi"/>
          <w:sz w:val="25"/>
          <w:szCs w:val="25"/>
        </w:rPr>
        <w:br w:type="page"/>
      </w:r>
      <w:r w:rsidR="008F61D6" w:rsidRPr="008F61D6">
        <w:rPr>
          <w:rFonts w:asciiTheme="minorHAnsi" w:hAnsiTheme="minorHAnsi" w:cstheme="minorHAnsi"/>
          <w:sz w:val="25"/>
          <w:szCs w:val="25"/>
        </w:rPr>
        <w:lastRenderedPageBreak/>
        <w:t>pass voter-proposed local special taxes by raising vote requirement to two-thirds.</w:t>
      </w:r>
    </w:p>
    <w:p w14:paraId="57809516" w14:textId="7023B384" w:rsidR="008F61D6" w:rsidRPr="008F61D6" w:rsidRDefault="008F61D6" w:rsidP="007E295B">
      <w:pPr>
        <w:ind w:left="360"/>
        <w:rPr>
          <w:rFonts w:asciiTheme="minorHAnsi" w:hAnsiTheme="minorHAnsi" w:cstheme="minorHAnsi"/>
          <w:sz w:val="25"/>
          <w:szCs w:val="25"/>
        </w:rPr>
      </w:pPr>
      <w:r w:rsidRPr="008F61D6">
        <w:rPr>
          <w:rFonts w:asciiTheme="minorHAnsi" w:hAnsiTheme="minorHAnsi" w:cstheme="minorHAnsi"/>
          <w:sz w:val="25"/>
          <w:szCs w:val="25"/>
        </w:rPr>
        <w:t>Eliminates voters’ ability to advise how to spend revenues from proposed general tax on</w:t>
      </w:r>
      <w:r>
        <w:rPr>
          <w:rFonts w:asciiTheme="minorHAnsi" w:hAnsiTheme="minorHAnsi" w:cstheme="minorHAnsi"/>
          <w:sz w:val="25"/>
          <w:szCs w:val="25"/>
        </w:rPr>
        <w:t xml:space="preserve"> the </w:t>
      </w:r>
      <w:r w:rsidRPr="008F61D6">
        <w:rPr>
          <w:rFonts w:asciiTheme="minorHAnsi" w:hAnsiTheme="minorHAnsi" w:cstheme="minorHAnsi"/>
          <w:sz w:val="25"/>
          <w:szCs w:val="25"/>
        </w:rPr>
        <w:t>same ballot as the proposed tax. Expands definition of “taxes” to include certain</w:t>
      </w:r>
    </w:p>
    <w:p w14:paraId="7AE44840" w14:textId="77777777" w:rsidR="008F61D6" w:rsidRPr="008F61D6" w:rsidRDefault="008F61D6" w:rsidP="007E295B">
      <w:pPr>
        <w:ind w:firstLine="360"/>
        <w:rPr>
          <w:rFonts w:asciiTheme="minorHAnsi" w:hAnsiTheme="minorHAnsi" w:cstheme="minorHAnsi"/>
          <w:sz w:val="25"/>
          <w:szCs w:val="25"/>
        </w:rPr>
      </w:pPr>
      <w:r w:rsidRPr="008F61D6">
        <w:rPr>
          <w:rFonts w:asciiTheme="minorHAnsi" w:hAnsiTheme="minorHAnsi" w:cstheme="minorHAnsi"/>
          <w:sz w:val="25"/>
          <w:szCs w:val="25"/>
        </w:rPr>
        <w:t>regulatory fees, broadening application of tax approval requirements. Requires</w:t>
      </w:r>
    </w:p>
    <w:p w14:paraId="22B4C898" w14:textId="77777777" w:rsidR="008F61D6" w:rsidRPr="008F61D6" w:rsidRDefault="008F61D6" w:rsidP="007E295B">
      <w:pPr>
        <w:ind w:firstLine="360"/>
        <w:rPr>
          <w:rFonts w:asciiTheme="minorHAnsi" w:hAnsiTheme="minorHAnsi" w:cstheme="minorHAnsi"/>
          <w:sz w:val="25"/>
          <w:szCs w:val="25"/>
        </w:rPr>
      </w:pPr>
      <w:r w:rsidRPr="008F61D6">
        <w:rPr>
          <w:rFonts w:asciiTheme="minorHAnsi" w:hAnsiTheme="minorHAnsi" w:cstheme="minorHAnsi"/>
          <w:sz w:val="25"/>
          <w:szCs w:val="25"/>
        </w:rPr>
        <w:t>Legislature or local governing body set certain other fees. Summary of estimate by</w:t>
      </w:r>
    </w:p>
    <w:p w14:paraId="0C80471D" w14:textId="77777777" w:rsidR="008F61D6" w:rsidRPr="008F61D6" w:rsidRDefault="008F61D6" w:rsidP="007E295B">
      <w:pPr>
        <w:ind w:firstLine="360"/>
        <w:rPr>
          <w:rFonts w:asciiTheme="minorHAnsi" w:hAnsiTheme="minorHAnsi" w:cstheme="minorHAnsi"/>
          <w:sz w:val="25"/>
          <w:szCs w:val="25"/>
        </w:rPr>
      </w:pPr>
      <w:r w:rsidRPr="008F61D6">
        <w:rPr>
          <w:rFonts w:asciiTheme="minorHAnsi" w:hAnsiTheme="minorHAnsi" w:cstheme="minorHAnsi"/>
          <w:sz w:val="25"/>
          <w:szCs w:val="25"/>
        </w:rPr>
        <w:t>Legislative Analyst and Director of Finance of fiscal impact on state and local</w:t>
      </w:r>
    </w:p>
    <w:p w14:paraId="3034D97C" w14:textId="77777777" w:rsidR="008F61D6" w:rsidRPr="008F61D6" w:rsidRDefault="008F61D6" w:rsidP="007E295B">
      <w:pPr>
        <w:ind w:firstLine="360"/>
        <w:rPr>
          <w:rFonts w:asciiTheme="minorHAnsi" w:hAnsiTheme="minorHAnsi" w:cstheme="minorHAnsi"/>
          <w:b/>
          <w:bCs/>
          <w:sz w:val="25"/>
          <w:szCs w:val="25"/>
        </w:rPr>
      </w:pPr>
      <w:r w:rsidRPr="008F61D6">
        <w:rPr>
          <w:rFonts w:asciiTheme="minorHAnsi" w:hAnsiTheme="minorHAnsi" w:cstheme="minorHAnsi"/>
          <w:sz w:val="25"/>
          <w:szCs w:val="25"/>
        </w:rPr>
        <w:t xml:space="preserve">governments: </w:t>
      </w:r>
      <w:r w:rsidRPr="008F61D6">
        <w:rPr>
          <w:rFonts w:asciiTheme="minorHAnsi" w:hAnsiTheme="minorHAnsi" w:cstheme="minorHAnsi"/>
          <w:b/>
          <w:bCs/>
          <w:sz w:val="25"/>
          <w:szCs w:val="25"/>
        </w:rPr>
        <w:t>Lower annual state and local revenues, potentially substantially lower,</w:t>
      </w:r>
    </w:p>
    <w:p w14:paraId="40DE4319" w14:textId="460B382D" w:rsidR="008F61D6" w:rsidRDefault="008F61D6" w:rsidP="007E295B">
      <w:pPr>
        <w:ind w:left="360"/>
        <w:rPr>
          <w:rFonts w:asciiTheme="minorHAnsi" w:hAnsiTheme="minorHAnsi" w:cstheme="minorHAnsi"/>
          <w:sz w:val="25"/>
          <w:szCs w:val="25"/>
        </w:rPr>
      </w:pPr>
      <w:r w:rsidRPr="008F61D6">
        <w:rPr>
          <w:rFonts w:asciiTheme="minorHAnsi" w:hAnsiTheme="minorHAnsi" w:cstheme="minorHAnsi"/>
          <w:b/>
          <w:bCs/>
          <w:sz w:val="25"/>
          <w:szCs w:val="25"/>
        </w:rPr>
        <w:t>depending on future actions of the Legislature, local governing bodies, voters, and the</w:t>
      </w:r>
      <w:r>
        <w:rPr>
          <w:rFonts w:asciiTheme="minorHAnsi" w:hAnsiTheme="minorHAnsi" w:cstheme="minorHAnsi"/>
          <w:b/>
          <w:bCs/>
          <w:sz w:val="25"/>
          <w:szCs w:val="25"/>
        </w:rPr>
        <w:t xml:space="preserve"> </w:t>
      </w:r>
      <w:r w:rsidRPr="008F61D6">
        <w:rPr>
          <w:rFonts w:asciiTheme="minorHAnsi" w:hAnsiTheme="minorHAnsi" w:cstheme="minorHAnsi"/>
          <w:b/>
          <w:bCs/>
          <w:sz w:val="25"/>
          <w:szCs w:val="25"/>
        </w:rPr>
        <w:t>courts.</w:t>
      </w:r>
      <w:r w:rsidRPr="008F61D6">
        <w:rPr>
          <w:rFonts w:asciiTheme="minorHAnsi" w:hAnsiTheme="minorHAnsi" w:cstheme="minorHAnsi"/>
          <w:sz w:val="25"/>
          <w:szCs w:val="25"/>
        </w:rPr>
        <w:t>”</w:t>
      </w:r>
    </w:p>
    <w:p w14:paraId="6A58C71D" w14:textId="77777777" w:rsidR="004D4F4B" w:rsidRDefault="004D4F4B" w:rsidP="004D4F4B">
      <w:pPr>
        <w:rPr>
          <w:rFonts w:asciiTheme="minorHAnsi" w:hAnsiTheme="minorHAnsi" w:cstheme="minorHAnsi"/>
          <w:sz w:val="25"/>
          <w:szCs w:val="25"/>
        </w:rPr>
      </w:pPr>
    </w:p>
    <w:p w14:paraId="0290901A" w14:textId="22508AFD" w:rsidR="004D4F4B" w:rsidRDefault="004D4F4B" w:rsidP="007E295B">
      <w:pPr>
        <w:ind w:left="-720"/>
        <w:rPr>
          <w:rFonts w:asciiTheme="minorHAnsi" w:hAnsiTheme="minorHAnsi" w:cstheme="minorHAnsi"/>
          <w:sz w:val="25"/>
          <w:szCs w:val="25"/>
        </w:rPr>
      </w:pPr>
      <w:r>
        <w:rPr>
          <w:rFonts w:asciiTheme="minorHAnsi" w:hAnsiTheme="minorHAnsi" w:cstheme="minorHAnsi"/>
          <w:sz w:val="25"/>
          <w:szCs w:val="25"/>
        </w:rPr>
        <w:t xml:space="preserve">The measure would apply retroactively to any local measure or state law passed since January 1, 2022, allowing only a twelve-month period for the state or local governments to re-ratify the measures. </w:t>
      </w:r>
    </w:p>
    <w:p w14:paraId="6B4DB08F" w14:textId="77777777" w:rsidR="008F61D6" w:rsidRDefault="008F61D6" w:rsidP="007E295B">
      <w:pPr>
        <w:ind w:left="-720"/>
        <w:rPr>
          <w:rFonts w:asciiTheme="minorHAnsi" w:hAnsiTheme="minorHAnsi" w:cstheme="minorHAnsi"/>
          <w:sz w:val="25"/>
          <w:szCs w:val="25"/>
        </w:rPr>
      </w:pPr>
    </w:p>
    <w:p w14:paraId="66E0EA84" w14:textId="67AAC139" w:rsidR="008F61D6" w:rsidRPr="008F61D6" w:rsidRDefault="008F61D6" w:rsidP="007E295B">
      <w:pPr>
        <w:ind w:left="-720"/>
        <w:rPr>
          <w:rFonts w:asciiTheme="minorHAnsi" w:hAnsiTheme="minorHAnsi" w:cstheme="minorHAnsi"/>
          <w:sz w:val="25"/>
          <w:szCs w:val="25"/>
          <w:u w:val="single"/>
        </w:rPr>
      </w:pPr>
      <w:r>
        <w:rPr>
          <w:rFonts w:asciiTheme="minorHAnsi" w:hAnsiTheme="minorHAnsi" w:cstheme="minorHAnsi"/>
          <w:sz w:val="25"/>
          <w:szCs w:val="25"/>
          <w:u w:val="single"/>
        </w:rPr>
        <w:t>CSAC Efforts Related to the Measure</w:t>
      </w:r>
    </w:p>
    <w:p w14:paraId="59B9ED2A" w14:textId="5C9D9D43" w:rsidR="004D2DB4" w:rsidRDefault="004D2DB4" w:rsidP="007E295B">
      <w:pPr>
        <w:ind w:left="-720"/>
        <w:rPr>
          <w:rFonts w:asciiTheme="minorHAnsi" w:hAnsiTheme="minorHAnsi" w:cstheme="minorHAnsi"/>
          <w:sz w:val="25"/>
          <w:szCs w:val="25"/>
        </w:rPr>
      </w:pPr>
      <w:r>
        <w:rPr>
          <w:rFonts w:asciiTheme="minorHAnsi" w:hAnsiTheme="minorHAnsi" w:cstheme="minorHAnsi"/>
          <w:sz w:val="25"/>
          <w:szCs w:val="25"/>
        </w:rPr>
        <w:t xml:space="preserve">The CSAC Board of Directors voted to oppose the measure in March 2022. </w:t>
      </w:r>
    </w:p>
    <w:p w14:paraId="2C647DB1" w14:textId="77777777" w:rsidR="004D2DB4" w:rsidRDefault="004D2DB4" w:rsidP="007E295B">
      <w:pPr>
        <w:ind w:left="-720"/>
        <w:rPr>
          <w:rFonts w:asciiTheme="minorHAnsi" w:hAnsiTheme="minorHAnsi" w:cstheme="minorHAnsi"/>
          <w:sz w:val="25"/>
          <w:szCs w:val="25"/>
        </w:rPr>
      </w:pPr>
    </w:p>
    <w:p w14:paraId="656EEE02" w14:textId="77777777" w:rsidR="001A1E07" w:rsidRDefault="004D2DB4" w:rsidP="007E295B">
      <w:pPr>
        <w:ind w:left="-720"/>
        <w:rPr>
          <w:rFonts w:asciiTheme="minorHAnsi" w:hAnsiTheme="minorHAnsi" w:cstheme="minorHAnsi"/>
          <w:sz w:val="25"/>
          <w:szCs w:val="25"/>
        </w:rPr>
      </w:pPr>
      <w:r>
        <w:rPr>
          <w:rFonts w:asciiTheme="minorHAnsi" w:hAnsiTheme="minorHAnsi" w:cstheme="minorHAnsi"/>
          <w:sz w:val="25"/>
          <w:szCs w:val="25"/>
        </w:rPr>
        <w:t xml:space="preserve">In September 2023, Governor Gavin Newsom petitioned the California Supreme Court to review the measure, asserting that it would be a revision of the California Constitution, rather than an amendment, and therefore would require a constitutional convention to make the changes sought by the measure’s sponsors. </w:t>
      </w:r>
      <w:r w:rsidR="001A1E07">
        <w:rPr>
          <w:rFonts w:asciiTheme="minorHAnsi" w:hAnsiTheme="minorHAnsi" w:cstheme="minorHAnsi"/>
          <w:sz w:val="25"/>
          <w:szCs w:val="25"/>
        </w:rPr>
        <w:t xml:space="preserve">The Governor also asserted the measure would impair essential government functions. </w:t>
      </w:r>
    </w:p>
    <w:p w14:paraId="7FE606A0" w14:textId="77777777" w:rsidR="001A1E07" w:rsidRDefault="001A1E07" w:rsidP="007E295B">
      <w:pPr>
        <w:ind w:left="-720"/>
        <w:rPr>
          <w:rFonts w:asciiTheme="minorHAnsi" w:hAnsiTheme="minorHAnsi" w:cstheme="minorHAnsi"/>
          <w:sz w:val="25"/>
          <w:szCs w:val="25"/>
        </w:rPr>
      </w:pPr>
    </w:p>
    <w:p w14:paraId="257D695C" w14:textId="3890B18F" w:rsidR="008F61D6" w:rsidRDefault="008F61D6" w:rsidP="007E295B">
      <w:pPr>
        <w:ind w:left="-720"/>
        <w:rPr>
          <w:rFonts w:asciiTheme="minorHAnsi" w:hAnsiTheme="minorHAnsi" w:cstheme="minorHAnsi"/>
          <w:sz w:val="25"/>
          <w:szCs w:val="25"/>
        </w:rPr>
      </w:pPr>
      <w:r>
        <w:rPr>
          <w:rFonts w:asciiTheme="minorHAnsi" w:hAnsiTheme="minorHAnsi" w:cstheme="minorHAnsi"/>
          <w:sz w:val="25"/>
          <w:szCs w:val="25"/>
        </w:rPr>
        <w:t xml:space="preserve">In January 2024, </w:t>
      </w:r>
      <w:r w:rsidRPr="008F61D6">
        <w:rPr>
          <w:rFonts w:asciiTheme="minorHAnsi" w:hAnsiTheme="minorHAnsi" w:cstheme="minorHAnsi"/>
          <w:sz w:val="25"/>
          <w:szCs w:val="25"/>
        </w:rPr>
        <w:t>CSAC, as part of a coalition of local government entities and associations, filed an amicus brief in support of the Governor and Legislature in their petition to the California Supreme Court to deem the California Business Roundtable’s ballot measure as a constitutional revision</w:t>
      </w:r>
      <w:r w:rsidR="001A1E07">
        <w:rPr>
          <w:rFonts w:asciiTheme="minorHAnsi" w:hAnsiTheme="minorHAnsi" w:cstheme="minorHAnsi"/>
          <w:sz w:val="25"/>
          <w:szCs w:val="25"/>
        </w:rPr>
        <w:t xml:space="preserve"> that would impair essential government functions</w:t>
      </w:r>
      <w:r w:rsidRPr="008F61D6">
        <w:rPr>
          <w:rFonts w:asciiTheme="minorHAnsi" w:hAnsiTheme="minorHAnsi" w:cstheme="minorHAnsi"/>
          <w:sz w:val="25"/>
          <w:szCs w:val="25"/>
        </w:rPr>
        <w:t>, and therefore ineligible for the November 2024 ballot.</w:t>
      </w:r>
    </w:p>
    <w:p w14:paraId="328E424B" w14:textId="77777777" w:rsidR="00EC437B" w:rsidRDefault="00EC437B" w:rsidP="007E295B">
      <w:pPr>
        <w:ind w:left="-720"/>
        <w:rPr>
          <w:rFonts w:asciiTheme="minorHAnsi" w:hAnsiTheme="minorHAnsi" w:cstheme="minorHAnsi"/>
          <w:sz w:val="25"/>
          <w:szCs w:val="25"/>
        </w:rPr>
      </w:pPr>
    </w:p>
    <w:p w14:paraId="7B223C1F" w14:textId="35AEC275" w:rsidR="00EC437B" w:rsidRPr="00EC437B" w:rsidRDefault="00EC437B" w:rsidP="007E295B">
      <w:pPr>
        <w:ind w:left="-720"/>
        <w:rPr>
          <w:rFonts w:asciiTheme="minorHAnsi" w:hAnsiTheme="minorHAnsi" w:cstheme="minorHAnsi"/>
          <w:b/>
          <w:bCs/>
          <w:sz w:val="25"/>
          <w:szCs w:val="25"/>
        </w:rPr>
      </w:pPr>
      <w:r>
        <w:rPr>
          <w:rFonts w:asciiTheme="minorHAnsi" w:hAnsiTheme="minorHAnsi" w:cstheme="minorHAnsi"/>
          <w:b/>
          <w:bCs/>
          <w:sz w:val="25"/>
          <w:szCs w:val="25"/>
        </w:rPr>
        <w:t>Analysis</w:t>
      </w:r>
    </w:p>
    <w:p w14:paraId="0757CCD4" w14:textId="4CE16828" w:rsidR="007C2E42" w:rsidRDefault="007C2E42" w:rsidP="007E295B">
      <w:pPr>
        <w:autoSpaceDE w:val="0"/>
        <w:autoSpaceDN w:val="0"/>
        <w:adjustRightInd w:val="0"/>
        <w:ind w:left="-720"/>
        <w:rPr>
          <w:rFonts w:asciiTheme="minorHAnsi" w:hAnsiTheme="minorHAnsi" w:cstheme="minorHAnsi"/>
          <w:sz w:val="25"/>
          <w:szCs w:val="25"/>
        </w:rPr>
      </w:pPr>
      <w:r w:rsidRPr="007C2E42">
        <w:rPr>
          <w:rFonts w:asciiTheme="minorHAnsi" w:hAnsiTheme="minorHAnsi" w:cstheme="minorHAnsi"/>
          <w:sz w:val="25"/>
          <w:szCs w:val="25"/>
        </w:rPr>
        <w:t xml:space="preserve">Under current law, local revenue authority is limited by both statute and </w:t>
      </w:r>
      <w:r w:rsidR="004D4F4B">
        <w:rPr>
          <w:rFonts w:asciiTheme="minorHAnsi" w:hAnsiTheme="minorHAnsi" w:cstheme="minorHAnsi"/>
          <w:sz w:val="25"/>
          <w:szCs w:val="25"/>
        </w:rPr>
        <w:t>several</w:t>
      </w:r>
      <w:r w:rsidRPr="007C2E42">
        <w:rPr>
          <w:rFonts w:asciiTheme="minorHAnsi" w:hAnsiTheme="minorHAnsi" w:cstheme="minorHAnsi"/>
          <w:sz w:val="25"/>
          <w:szCs w:val="25"/>
        </w:rPr>
        <w:t xml:space="preserve"> voter-approved</w:t>
      </w:r>
      <w:r>
        <w:rPr>
          <w:rFonts w:asciiTheme="minorHAnsi" w:hAnsiTheme="minorHAnsi" w:cstheme="minorHAnsi"/>
          <w:sz w:val="25"/>
          <w:szCs w:val="25"/>
        </w:rPr>
        <w:t xml:space="preserve"> </w:t>
      </w:r>
      <w:r w:rsidRPr="007C2E42">
        <w:rPr>
          <w:rFonts w:asciiTheme="minorHAnsi" w:hAnsiTheme="minorHAnsi" w:cstheme="minorHAnsi"/>
          <w:sz w:val="25"/>
          <w:szCs w:val="25"/>
        </w:rPr>
        <w:t>constitutional provisions, including those added by Proposition 13 (1978),</w:t>
      </w:r>
      <w:r>
        <w:rPr>
          <w:rFonts w:asciiTheme="minorHAnsi" w:hAnsiTheme="minorHAnsi" w:cstheme="minorHAnsi"/>
          <w:sz w:val="25"/>
          <w:szCs w:val="25"/>
        </w:rPr>
        <w:t xml:space="preserve"> </w:t>
      </w:r>
      <w:r w:rsidRPr="007C2E42">
        <w:rPr>
          <w:rFonts w:asciiTheme="minorHAnsi" w:hAnsiTheme="minorHAnsi" w:cstheme="minorHAnsi"/>
          <w:sz w:val="25"/>
          <w:szCs w:val="25"/>
        </w:rPr>
        <w:t>Proposition 218 (1996), and</w:t>
      </w:r>
      <w:r>
        <w:rPr>
          <w:rFonts w:asciiTheme="minorHAnsi" w:hAnsiTheme="minorHAnsi" w:cstheme="minorHAnsi"/>
          <w:sz w:val="25"/>
          <w:szCs w:val="25"/>
        </w:rPr>
        <w:t xml:space="preserve"> </w:t>
      </w:r>
      <w:r w:rsidRPr="007C2E42">
        <w:rPr>
          <w:rFonts w:asciiTheme="minorHAnsi" w:hAnsiTheme="minorHAnsi" w:cstheme="minorHAnsi"/>
          <w:sz w:val="25"/>
          <w:szCs w:val="25"/>
        </w:rPr>
        <w:t>Proposition 26 (2010). Due to these restrictions, counties have become more dependent on</w:t>
      </w:r>
      <w:r>
        <w:rPr>
          <w:rFonts w:asciiTheme="minorHAnsi" w:hAnsiTheme="minorHAnsi" w:cstheme="minorHAnsi"/>
          <w:sz w:val="25"/>
          <w:szCs w:val="25"/>
        </w:rPr>
        <w:t xml:space="preserve"> </w:t>
      </w:r>
      <w:r w:rsidRPr="007C2E42">
        <w:rPr>
          <w:rFonts w:asciiTheme="minorHAnsi" w:hAnsiTheme="minorHAnsi" w:cstheme="minorHAnsi"/>
          <w:sz w:val="25"/>
          <w:szCs w:val="25"/>
        </w:rPr>
        <w:t>state and federal funding. These restrictions, combined with other factors, cause the taxes counties rely</w:t>
      </w:r>
      <w:r>
        <w:rPr>
          <w:rFonts w:asciiTheme="minorHAnsi" w:hAnsiTheme="minorHAnsi" w:cstheme="minorHAnsi"/>
          <w:sz w:val="25"/>
          <w:szCs w:val="25"/>
        </w:rPr>
        <w:t xml:space="preserve"> </w:t>
      </w:r>
      <w:r w:rsidRPr="007C2E42">
        <w:rPr>
          <w:rFonts w:asciiTheme="minorHAnsi" w:hAnsiTheme="minorHAnsi" w:cstheme="minorHAnsi"/>
          <w:sz w:val="25"/>
          <w:szCs w:val="25"/>
        </w:rPr>
        <w:t xml:space="preserve">on for general revenues not to keep pace with population and economic growth. </w:t>
      </w:r>
    </w:p>
    <w:p w14:paraId="0034D26A" w14:textId="77777777" w:rsidR="007C2E42" w:rsidRPr="007C2E42" w:rsidRDefault="007C2E42" w:rsidP="007E295B">
      <w:pPr>
        <w:autoSpaceDE w:val="0"/>
        <w:autoSpaceDN w:val="0"/>
        <w:adjustRightInd w:val="0"/>
        <w:ind w:left="-720"/>
        <w:rPr>
          <w:rFonts w:asciiTheme="minorHAnsi" w:hAnsiTheme="minorHAnsi" w:cstheme="minorHAnsi"/>
          <w:sz w:val="25"/>
          <w:szCs w:val="25"/>
        </w:rPr>
      </w:pPr>
    </w:p>
    <w:p w14:paraId="4E5990F8" w14:textId="77777777" w:rsidR="007C2E42" w:rsidRPr="007C2E42" w:rsidRDefault="007C2E42" w:rsidP="007E295B">
      <w:pPr>
        <w:autoSpaceDE w:val="0"/>
        <w:autoSpaceDN w:val="0"/>
        <w:adjustRightInd w:val="0"/>
        <w:ind w:left="-720"/>
        <w:rPr>
          <w:rFonts w:asciiTheme="minorHAnsi" w:hAnsiTheme="minorHAnsi" w:cstheme="minorHAnsi"/>
          <w:i/>
          <w:iCs/>
          <w:sz w:val="25"/>
          <w:szCs w:val="25"/>
        </w:rPr>
      </w:pPr>
      <w:r w:rsidRPr="007C2E42">
        <w:rPr>
          <w:rFonts w:asciiTheme="minorHAnsi" w:hAnsiTheme="minorHAnsi" w:cstheme="minorHAnsi"/>
          <w:i/>
          <w:iCs/>
          <w:sz w:val="25"/>
          <w:szCs w:val="25"/>
        </w:rPr>
        <w:t>Changes under Ballot Initiative</w:t>
      </w:r>
    </w:p>
    <w:p w14:paraId="50378CEC" w14:textId="3245D51D" w:rsidR="007C2E42" w:rsidRDefault="007C2E42" w:rsidP="007E295B">
      <w:pPr>
        <w:autoSpaceDE w:val="0"/>
        <w:autoSpaceDN w:val="0"/>
        <w:adjustRightInd w:val="0"/>
        <w:ind w:left="-720"/>
        <w:rPr>
          <w:rFonts w:asciiTheme="minorHAnsi" w:hAnsiTheme="minorHAnsi" w:cstheme="minorHAnsi"/>
          <w:sz w:val="25"/>
          <w:szCs w:val="25"/>
        </w:rPr>
      </w:pPr>
      <w:r w:rsidRPr="007C2E42">
        <w:rPr>
          <w:rFonts w:asciiTheme="minorHAnsi" w:hAnsiTheme="minorHAnsi" w:cstheme="minorHAnsi"/>
          <w:sz w:val="25"/>
          <w:szCs w:val="25"/>
        </w:rPr>
        <w:t>The purpose of the ballot measure is to make it more difficult for counties, cities, schools, special</w:t>
      </w:r>
      <w:r>
        <w:rPr>
          <w:rFonts w:asciiTheme="minorHAnsi" w:hAnsiTheme="minorHAnsi" w:cstheme="minorHAnsi"/>
          <w:sz w:val="25"/>
          <w:szCs w:val="25"/>
        </w:rPr>
        <w:t xml:space="preserve"> </w:t>
      </w:r>
      <w:r w:rsidRPr="007C2E42">
        <w:rPr>
          <w:rFonts w:asciiTheme="minorHAnsi" w:hAnsiTheme="minorHAnsi" w:cstheme="minorHAnsi"/>
          <w:sz w:val="25"/>
          <w:szCs w:val="25"/>
        </w:rPr>
        <w:t>districts, and the state to raise revenue by any means. It places new and increased restrictions on every</w:t>
      </w:r>
      <w:r>
        <w:rPr>
          <w:rFonts w:asciiTheme="minorHAnsi" w:hAnsiTheme="minorHAnsi" w:cstheme="minorHAnsi"/>
          <w:sz w:val="25"/>
          <w:szCs w:val="25"/>
        </w:rPr>
        <w:t xml:space="preserve"> </w:t>
      </w:r>
      <w:r w:rsidRPr="007C2E42">
        <w:rPr>
          <w:rFonts w:asciiTheme="minorHAnsi" w:hAnsiTheme="minorHAnsi" w:cstheme="minorHAnsi"/>
          <w:sz w:val="25"/>
          <w:szCs w:val="25"/>
        </w:rPr>
        <w:t>manner of revenue measure and narrows exceptions to its most onerous requirements. Its provisions</w:t>
      </w:r>
      <w:r>
        <w:rPr>
          <w:rFonts w:asciiTheme="minorHAnsi" w:hAnsiTheme="minorHAnsi" w:cstheme="minorHAnsi"/>
          <w:sz w:val="25"/>
          <w:szCs w:val="25"/>
        </w:rPr>
        <w:t xml:space="preserve"> </w:t>
      </w:r>
      <w:r w:rsidRPr="007C2E42">
        <w:rPr>
          <w:rFonts w:asciiTheme="minorHAnsi" w:hAnsiTheme="minorHAnsi" w:cstheme="minorHAnsi"/>
          <w:sz w:val="25"/>
          <w:szCs w:val="25"/>
        </w:rPr>
        <w:t>are so broad that while the proponents cite specific examples they are targeting for change, the</w:t>
      </w:r>
      <w:r>
        <w:rPr>
          <w:rFonts w:asciiTheme="minorHAnsi" w:hAnsiTheme="minorHAnsi" w:cstheme="minorHAnsi"/>
          <w:sz w:val="25"/>
          <w:szCs w:val="25"/>
        </w:rPr>
        <w:t xml:space="preserve"> </w:t>
      </w:r>
      <w:r w:rsidRPr="007C2E42">
        <w:rPr>
          <w:rFonts w:asciiTheme="minorHAnsi" w:hAnsiTheme="minorHAnsi" w:cstheme="minorHAnsi"/>
          <w:sz w:val="25"/>
          <w:szCs w:val="25"/>
        </w:rPr>
        <w:t>measure would no doubt have many unintended consequences.</w:t>
      </w:r>
    </w:p>
    <w:p w14:paraId="17C162FB" w14:textId="749E29B8" w:rsidR="007C2E42" w:rsidRDefault="007C2E42" w:rsidP="007E295B">
      <w:pPr>
        <w:autoSpaceDE w:val="0"/>
        <w:autoSpaceDN w:val="0"/>
        <w:adjustRightInd w:val="0"/>
        <w:ind w:left="-720"/>
        <w:rPr>
          <w:rFonts w:asciiTheme="minorHAnsi" w:hAnsiTheme="minorHAnsi" w:cstheme="minorHAnsi"/>
          <w:sz w:val="25"/>
          <w:szCs w:val="25"/>
        </w:rPr>
      </w:pPr>
      <w:r w:rsidRPr="007C2E42">
        <w:rPr>
          <w:rFonts w:asciiTheme="minorHAnsi" w:hAnsiTheme="minorHAnsi" w:cstheme="minorHAnsi"/>
          <w:sz w:val="25"/>
          <w:szCs w:val="25"/>
        </w:rPr>
        <w:lastRenderedPageBreak/>
        <w:t xml:space="preserve">The effect will be to increase county costs, reduce tax and fee revenue for counties, subject </w:t>
      </w:r>
      <w:r w:rsidRPr="007C2E42">
        <w:rPr>
          <w:rFonts w:asciiTheme="minorHAnsi" w:hAnsiTheme="minorHAnsi" w:cstheme="minorHAnsi"/>
          <w:i/>
          <w:iCs/>
          <w:sz w:val="25"/>
          <w:szCs w:val="25"/>
        </w:rPr>
        <w:t>de rigueur</w:t>
      </w:r>
      <w:r>
        <w:rPr>
          <w:rFonts w:asciiTheme="minorHAnsi" w:hAnsiTheme="minorHAnsi" w:cstheme="minorHAnsi"/>
          <w:i/>
          <w:iCs/>
          <w:sz w:val="25"/>
          <w:szCs w:val="25"/>
        </w:rPr>
        <w:t xml:space="preserve"> </w:t>
      </w:r>
      <w:r w:rsidRPr="007C2E42">
        <w:rPr>
          <w:rFonts w:asciiTheme="minorHAnsi" w:hAnsiTheme="minorHAnsi" w:cstheme="minorHAnsi"/>
          <w:sz w:val="25"/>
          <w:szCs w:val="25"/>
        </w:rPr>
        <w:t>charges such as franchise fees to voter approval requirements, and open more government actions to</w:t>
      </w:r>
      <w:r>
        <w:rPr>
          <w:rFonts w:asciiTheme="minorHAnsi" w:hAnsiTheme="minorHAnsi" w:cstheme="minorHAnsi"/>
          <w:sz w:val="25"/>
          <w:szCs w:val="25"/>
        </w:rPr>
        <w:t xml:space="preserve"> </w:t>
      </w:r>
      <w:r w:rsidRPr="007C2E42">
        <w:rPr>
          <w:rFonts w:asciiTheme="minorHAnsi" w:hAnsiTheme="minorHAnsi" w:cstheme="minorHAnsi"/>
          <w:sz w:val="25"/>
          <w:szCs w:val="25"/>
        </w:rPr>
        <w:t>legal challenges while simultaneously making those challenges more difficult to defend against. Further,</w:t>
      </w:r>
      <w:r>
        <w:rPr>
          <w:rFonts w:asciiTheme="minorHAnsi" w:hAnsiTheme="minorHAnsi" w:cstheme="minorHAnsi"/>
          <w:sz w:val="25"/>
          <w:szCs w:val="25"/>
        </w:rPr>
        <w:t xml:space="preserve"> </w:t>
      </w:r>
      <w:r w:rsidRPr="007C2E42">
        <w:rPr>
          <w:rFonts w:asciiTheme="minorHAnsi" w:hAnsiTheme="minorHAnsi" w:cstheme="minorHAnsi"/>
          <w:sz w:val="25"/>
          <w:szCs w:val="25"/>
        </w:rPr>
        <w:t>as is the case with many ballot measures, it would write into the California Constitution contradictory</w:t>
      </w:r>
      <w:r>
        <w:rPr>
          <w:rFonts w:asciiTheme="minorHAnsi" w:hAnsiTheme="minorHAnsi" w:cstheme="minorHAnsi"/>
          <w:sz w:val="25"/>
          <w:szCs w:val="25"/>
        </w:rPr>
        <w:t xml:space="preserve"> </w:t>
      </w:r>
      <w:r w:rsidRPr="007C2E42">
        <w:rPr>
          <w:rFonts w:asciiTheme="minorHAnsi" w:hAnsiTheme="minorHAnsi" w:cstheme="minorHAnsi"/>
          <w:sz w:val="25"/>
          <w:szCs w:val="25"/>
        </w:rPr>
        <w:t>and confusing language that cannot be changed or clarified without another future ballot measure that</w:t>
      </w:r>
      <w:r>
        <w:rPr>
          <w:rFonts w:asciiTheme="minorHAnsi" w:hAnsiTheme="minorHAnsi" w:cstheme="minorHAnsi"/>
          <w:sz w:val="25"/>
          <w:szCs w:val="25"/>
        </w:rPr>
        <w:t xml:space="preserve"> </w:t>
      </w:r>
      <w:r w:rsidRPr="007C2E42">
        <w:rPr>
          <w:rFonts w:asciiTheme="minorHAnsi" w:hAnsiTheme="minorHAnsi" w:cstheme="minorHAnsi"/>
          <w:sz w:val="25"/>
          <w:szCs w:val="25"/>
        </w:rPr>
        <w:t>receives voter approval.</w:t>
      </w:r>
    </w:p>
    <w:p w14:paraId="68454ACC" w14:textId="77777777" w:rsidR="007C2E42" w:rsidRPr="007C2E42" w:rsidRDefault="007C2E42" w:rsidP="007E295B">
      <w:pPr>
        <w:autoSpaceDE w:val="0"/>
        <w:autoSpaceDN w:val="0"/>
        <w:adjustRightInd w:val="0"/>
        <w:ind w:left="-720"/>
        <w:rPr>
          <w:rFonts w:asciiTheme="minorHAnsi" w:hAnsiTheme="minorHAnsi" w:cstheme="minorHAnsi"/>
          <w:sz w:val="25"/>
          <w:szCs w:val="25"/>
        </w:rPr>
      </w:pPr>
    </w:p>
    <w:p w14:paraId="08E1CFCD" w14:textId="7063A9C0" w:rsidR="007C2E42" w:rsidRDefault="007C2E42" w:rsidP="007E295B">
      <w:pPr>
        <w:autoSpaceDE w:val="0"/>
        <w:autoSpaceDN w:val="0"/>
        <w:adjustRightInd w:val="0"/>
        <w:ind w:left="-720"/>
        <w:rPr>
          <w:rFonts w:asciiTheme="minorHAnsi" w:hAnsiTheme="minorHAnsi" w:cstheme="minorHAnsi"/>
          <w:sz w:val="25"/>
          <w:szCs w:val="25"/>
        </w:rPr>
      </w:pPr>
      <w:r w:rsidRPr="007C2E42">
        <w:rPr>
          <w:rFonts w:asciiTheme="minorHAnsi" w:hAnsiTheme="minorHAnsi" w:cstheme="minorHAnsi"/>
          <w:sz w:val="25"/>
          <w:szCs w:val="25"/>
        </w:rPr>
        <w:t>The fundamental provision of the proposed initiative would be to designate every levy, charge, or</w:t>
      </w:r>
      <w:r>
        <w:rPr>
          <w:rFonts w:asciiTheme="minorHAnsi" w:hAnsiTheme="minorHAnsi" w:cstheme="minorHAnsi"/>
          <w:sz w:val="25"/>
          <w:szCs w:val="25"/>
        </w:rPr>
        <w:t xml:space="preserve"> </w:t>
      </w:r>
      <w:r w:rsidRPr="007C2E42">
        <w:rPr>
          <w:rFonts w:asciiTheme="minorHAnsi" w:hAnsiTheme="minorHAnsi" w:cstheme="minorHAnsi"/>
          <w:sz w:val="25"/>
          <w:szCs w:val="25"/>
        </w:rPr>
        <w:t>exaction of any kind imposed by the state or a local agency as either a tax or an “exempt charge.” Every</w:t>
      </w:r>
      <w:r>
        <w:rPr>
          <w:rFonts w:asciiTheme="minorHAnsi" w:hAnsiTheme="minorHAnsi" w:cstheme="minorHAnsi"/>
          <w:sz w:val="25"/>
          <w:szCs w:val="25"/>
        </w:rPr>
        <w:t xml:space="preserve"> </w:t>
      </w:r>
      <w:r w:rsidRPr="007C2E42">
        <w:rPr>
          <w:rFonts w:asciiTheme="minorHAnsi" w:hAnsiTheme="minorHAnsi" w:cstheme="minorHAnsi"/>
          <w:sz w:val="25"/>
          <w:szCs w:val="25"/>
        </w:rPr>
        <w:t>revenue measure not defined as an exempt charge would be subject to voter approval requirements,</w:t>
      </w:r>
      <w:r>
        <w:rPr>
          <w:rFonts w:asciiTheme="minorHAnsi" w:hAnsiTheme="minorHAnsi" w:cstheme="minorHAnsi"/>
          <w:sz w:val="25"/>
          <w:szCs w:val="25"/>
        </w:rPr>
        <w:t xml:space="preserve"> </w:t>
      </w:r>
      <w:r w:rsidRPr="007C2E42">
        <w:rPr>
          <w:rFonts w:asciiTheme="minorHAnsi" w:hAnsiTheme="minorHAnsi" w:cstheme="minorHAnsi"/>
          <w:sz w:val="25"/>
          <w:szCs w:val="25"/>
        </w:rPr>
        <w:t>some of which the initiative newly imposes or increases.</w:t>
      </w:r>
    </w:p>
    <w:p w14:paraId="1697E4CF" w14:textId="77777777" w:rsidR="007C2E42" w:rsidRPr="007C2E42" w:rsidRDefault="007C2E42" w:rsidP="007E295B">
      <w:pPr>
        <w:autoSpaceDE w:val="0"/>
        <w:autoSpaceDN w:val="0"/>
        <w:adjustRightInd w:val="0"/>
        <w:ind w:left="-720"/>
        <w:rPr>
          <w:rFonts w:asciiTheme="minorHAnsi" w:hAnsiTheme="minorHAnsi" w:cstheme="minorHAnsi"/>
          <w:sz w:val="25"/>
          <w:szCs w:val="25"/>
        </w:rPr>
      </w:pPr>
    </w:p>
    <w:p w14:paraId="005F6C89" w14:textId="06F0DF4F" w:rsidR="00496E3C" w:rsidRDefault="007C2E42" w:rsidP="007E295B">
      <w:pPr>
        <w:autoSpaceDE w:val="0"/>
        <w:autoSpaceDN w:val="0"/>
        <w:adjustRightInd w:val="0"/>
        <w:ind w:left="-720"/>
        <w:rPr>
          <w:rFonts w:asciiTheme="minorHAnsi" w:hAnsiTheme="minorHAnsi" w:cstheme="minorHAnsi"/>
          <w:sz w:val="25"/>
          <w:szCs w:val="25"/>
        </w:rPr>
      </w:pPr>
      <w:r w:rsidRPr="007C2E42">
        <w:rPr>
          <w:rFonts w:asciiTheme="minorHAnsi" w:hAnsiTheme="minorHAnsi" w:cstheme="minorHAnsi"/>
          <w:sz w:val="25"/>
          <w:szCs w:val="25"/>
        </w:rPr>
        <w:t>The list of exempt charges includes charges for the actual cost of a government service (such as utilities), charges for the</w:t>
      </w:r>
      <w:r>
        <w:rPr>
          <w:rFonts w:asciiTheme="minorHAnsi" w:hAnsiTheme="minorHAnsi" w:cstheme="minorHAnsi"/>
          <w:sz w:val="25"/>
          <w:szCs w:val="25"/>
        </w:rPr>
        <w:t xml:space="preserve"> </w:t>
      </w:r>
      <w:r w:rsidRPr="007C2E42">
        <w:rPr>
          <w:rFonts w:asciiTheme="minorHAnsi" w:hAnsiTheme="minorHAnsi" w:cstheme="minorHAnsi"/>
          <w:sz w:val="25"/>
          <w:szCs w:val="25"/>
        </w:rPr>
        <w:t>regulatory costs of issuing licenses and performing related inspections and audits, charges for the lease</w:t>
      </w:r>
      <w:r>
        <w:rPr>
          <w:rFonts w:asciiTheme="minorHAnsi" w:hAnsiTheme="minorHAnsi" w:cstheme="minorHAnsi"/>
          <w:sz w:val="25"/>
          <w:szCs w:val="25"/>
        </w:rPr>
        <w:t xml:space="preserve"> </w:t>
      </w:r>
      <w:r w:rsidRPr="007C2E42">
        <w:rPr>
          <w:rFonts w:asciiTheme="minorHAnsi" w:hAnsiTheme="minorHAnsi" w:cstheme="minorHAnsi"/>
          <w:sz w:val="25"/>
          <w:szCs w:val="25"/>
        </w:rPr>
        <w:t>or sale of government property, fines and penalties to punish violations of law, charges for tourism</w:t>
      </w:r>
      <w:r>
        <w:rPr>
          <w:rFonts w:asciiTheme="minorHAnsi" w:hAnsiTheme="minorHAnsi" w:cstheme="minorHAnsi"/>
          <w:sz w:val="25"/>
          <w:szCs w:val="25"/>
        </w:rPr>
        <w:t xml:space="preserve"> </w:t>
      </w:r>
      <w:r w:rsidRPr="007C2E42">
        <w:rPr>
          <w:rFonts w:asciiTheme="minorHAnsi" w:hAnsiTheme="minorHAnsi" w:cstheme="minorHAnsi"/>
          <w:sz w:val="25"/>
          <w:szCs w:val="25"/>
        </w:rPr>
        <w:t>promotion, health care charges to increase Medi-Cal reimbursement rates, and, for local agencies,</w:t>
      </w:r>
      <w:r>
        <w:rPr>
          <w:rFonts w:asciiTheme="minorHAnsi" w:hAnsiTheme="minorHAnsi" w:cstheme="minorHAnsi"/>
          <w:sz w:val="25"/>
          <w:szCs w:val="25"/>
        </w:rPr>
        <w:t xml:space="preserve"> </w:t>
      </w:r>
      <w:r w:rsidRPr="007C2E42">
        <w:rPr>
          <w:rFonts w:asciiTheme="minorHAnsi" w:hAnsiTheme="minorHAnsi" w:cstheme="minorHAnsi"/>
          <w:sz w:val="25"/>
          <w:szCs w:val="25"/>
        </w:rPr>
        <w:t>charges imposed as a condition of property development.</w:t>
      </w:r>
    </w:p>
    <w:p w14:paraId="5F2B5ECF" w14:textId="77777777" w:rsidR="007C2E42" w:rsidRDefault="007C2E42" w:rsidP="007E295B">
      <w:pPr>
        <w:autoSpaceDE w:val="0"/>
        <w:autoSpaceDN w:val="0"/>
        <w:adjustRightInd w:val="0"/>
        <w:ind w:left="-720"/>
        <w:rPr>
          <w:rFonts w:asciiTheme="minorHAnsi" w:hAnsiTheme="minorHAnsi" w:cstheme="minorHAnsi"/>
          <w:sz w:val="25"/>
          <w:szCs w:val="25"/>
        </w:rPr>
      </w:pPr>
    </w:p>
    <w:p w14:paraId="11089B74" w14:textId="61B3938B" w:rsidR="007C2E42" w:rsidRDefault="007C2E42" w:rsidP="007E295B">
      <w:pPr>
        <w:autoSpaceDE w:val="0"/>
        <w:autoSpaceDN w:val="0"/>
        <w:adjustRightInd w:val="0"/>
        <w:ind w:left="-720"/>
        <w:rPr>
          <w:rFonts w:asciiTheme="minorHAnsi" w:hAnsiTheme="minorHAnsi" w:cstheme="minorHAnsi"/>
          <w:sz w:val="25"/>
          <w:szCs w:val="25"/>
        </w:rPr>
      </w:pPr>
      <w:r w:rsidRPr="007C2E42">
        <w:rPr>
          <w:rFonts w:asciiTheme="minorHAnsi" w:hAnsiTheme="minorHAnsi" w:cstheme="minorHAnsi"/>
          <w:sz w:val="25"/>
          <w:szCs w:val="25"/>
        </w:rPr>
        <w:t>As proposed, every state and local revenue measure not defined as an exempt charge would need to be</w:t>
      </w:r>
      <w:r>
        <w:rPr>
          <w:rFonts w:asciiTheme="minorHAnsi" w:hAnsiTheme="minorHAnsi" w:cstheme="minorHAnsi"/>
          <w:sz w:val="25"/>
          <w:szCs w:val="25"/>
        </w:rPr>
        <w:t xml:space="preserve"> </w:t>
      </w:r>
      <w:r w:rsidRPr="007C2E42">
        <w:rPr>
          <w:rFonts w:asciiTheme="minorHAnsi" w:hAnsiTheme="minorHAnsi" w:cstheme="minorHAnsi"/>
          <w:sz w:val="25"/>
          <w:szCs w:val="25"/>
        </w:rPr>
        <w:t>submitted to the voters for approval. Those measures would be required to include in both the title and</w:t>
      </w:r>
      <w:r>
        <w:rPr>
          <w:rFonts w:asciiTheme="minorHAnsi" w:hAnsiTheme="minorHAnsi" w:cstheme="minorHAnsi"/>
          <w:sz w:val="25"/>
          <w:szCs w:val="25"/>
        </w:rPr>
        <w:t xml:space="preserve"> </w:t>
      </w:r>
      <w:r w:rsidRPr="007C2E42">
        <w:rPr>
          <w:rFonts w:asciiTheme="minorHAnsi" w:hAnsiTheme="minorHAnsi" w:cstheme="minorHAnsi"/>
          <w:sz w:val="25"/>
          <w:szCs w:val="25"/>
        </w:rPr>
        <w:t>summary and the ballot label the type and amount or rate of the tax, the duration of the tax, and the</w:t>
      </w:r>
      <w:r>
        <w:rPr>
          <w:rFonts w:asciiTheme="minorHAnsi" w:hAnsiTheme="minorHAnsi" w:cstheme="minorHAnsi"/>
          <w:sz w:val="25"/>
          <w:szCs w:val="25"/>
        </w:rPr>
        <w:t xml:space="preserve"> </w:t>
      </w:r>
      <w:r w:rsidRPr="007C2E42">
        <w:rPr>
          <w:rFonts w:asciiTheme="minorHAnsi" w:hAnsiTheme="minorHAnsi" w:cstheme="minorHAnsi"/>
          <w:sz w:val="25"/>
          <w:szCs w:val="25"/>
        </w:rPr>
        <w:t>use of the revenue derived from the tax. In the case of local general taxes, the phrase “for general</w:t>
      </w:r>
      <w:r>
        <w:rPr>
          <w:rFonts w:asciiTheme="minorHAnsi" w:hAnsiTheme="minorHAnsi" w:cstheme="minorHAnsi"/>
          <w:sz w:val="25"/>
          <w:szCs w:val="25"/>
        </w:rPr>
        <w:t xml:space="preserve"> </w:t>
      </w:r>
      <w:r w:rsidRPr="007C2E42">
        <w:rPr>
          <w:rFonts w:asciiTheme="minorHAnsi" w:hAnsiTheme="minorHAnsi" w:cstheme="minorHAnsi"/>
          <w:sz w:val="25"/>
          <w:szCs w:val="25"/>
        </w:rPr>
        <w:t>government use” would be required and it would be prohibited to include an advisory measure on the</w:t>
      </w:r>
      <w:r>
        <w:rPr>
          <w:rFonts w:asciiTheme="minorHAnsi" w:hAnsiTheme="minorHAnsi" w:cstheme="minorHAnsi"/>
          <w:sz w:val="25"/>
          <w:szCs w:val="25"/>
        </w:rPr>
        <w:t xml:space="preserve"> </w:t>
      </w:r>
      <w:r w:rsidRPr="007C2E42">
        <w:rPr>
          <w:rFonts w:asciiTheme="minorHAnsi" w:hAnsiTheme="minorHAnsi" w:cstheme="minorHAnsi"/>
          <w:sz w:val="25"/>
          <w:szCs w:val="25"/>
        </w:rPr>
        <w:t xml:space="preserve">same ballot to determine how the electorate would like to see those revenues used. </w:t>
      </w:r>
    </w:p>
    <w:p w14:paraId="3BCC7609" w14:textId="77777777" w:rsidR="007C2E42" w:rsidRPr="007C2E42" w:rsidRDefault="007C2E42" w:rsidP="007E295B">
      <w:pPr>
        <w:autoSpaceDE w:val="0"/>
        <w:autoSpaceDN w:val="0"/>
        <w:adjustRightInd w:val="0"/>
        <w:ind w:left="-720"/>
        <w:rPr>
          <w:rFonts w:asciiTheme="minorHAnsi" w:hAnsiTheme="minorHAnsi" w:cstheme="minorHAnsi"/>
          <w:sz w:val="25"/>
          <w:szCs w:val="25"/>
        </w:rPr>
      </w:pPr>
    </w:p>
    <w:p w14:paraId="700F8FFE" w14:textId="0EBBEED9" w:rsidR="007C2E42" w:rsidRDefault="007C2E42" w:rsidP="007E295B">
      <w:pPr>
        <w:autoSpaceDE w:val="0"/>
        <w:autoSpaceDN w:val="0"/>
        <w:adjustRightInd w:val="0"/>
        <w:ind w:left="-720"/>
        <w:rPr>
          <w:rFonts w:asciiTheme="minorHAnsi" w:hAnsiTheme="minorHAnsi" w:cstheme="minorHAnsi"/>
          <w:sz w:val="25"/>
          <w:szCs w:val="25"/>
        </w:rPr>
      </w:pPr>
      <w:r w:rsidRPr="007C2E42">
        <w:rPr>
          <w:rFonts w:asciiTheme="minorHAnsi" w:hAnsiTheme="minorHAnsi" w:cstheme="minorHAnsi"/>
          <w:sz w:val="25"/>
          <w:szCs w:val="25"/>
        </w:rPr>
        <w:t>Local voter initiatives that impose special taxes are currently subject to lower voting thresholds than</w:t>
      </w:r>
      <w:r>
        <w:rPr>
          <w:rFonts w:asciiTheme="minorHAnsi" w:hAnsiTheme="minorHAnsi" w:cstheme="minorHAnsi"/>
          <w:sz w:val="25"/>
          <w:szCs w:val="25"/>
        </w:rPr>
        <w:t xml:space="preserve"> </w:t>
      </w:r>
      <w:r w:rsidRPr="007C2E42">
        <w:rPr>
          <w:rFonts w:asciiTheme="minorHAnsi" w:hAnsiTheme="minorHAnsi" w:cstheme="minorHAnsi"/>
          <w:sz w:val="25"/>
          <w:szCs w:val="25"/>
        </w:rPr>
        <w:t>those initiated by county and city governing boards. This measure would increase those thresholds from</w:t>
      </w:r>
      <w:r>
        <w:rPr>
          <w:rFonts w:asciiTheme="minorHAnsi" w:hAnsiTheme="minorHAnsi" w:cstheme="minorHAnsi"/>
          <w:sz w:val="25"/>
          <w:szCs w:val="25"/>
        </w:rPr>
        <w:t xml:space="preserve"> </w:t>
      </w:r>
      <w:r w:rsidRPr="007C2E42">
        <w:rPr>
          <w:rFonts w:asciiTheme="minorHAnsi" w:hAnsiTheme="minorHAnsi" w:cstheme="minorHAnsi"/>
          <w:sz w:val="25"/>
          <w:szCs w:val="25"/>
        </w:rPr>
        <w:t>a majority vote to two-thirds.</w:t>
      </w:r>
    </w:p>
    <w:p w14:paraId="151C673A" w14:textId="77777777" w:rsidR="007C2E42" w:rsidRPr="007C2E42" w:rsidRDefault="007C2E42" w:rsidP="007E295B">
      <w:pPr>
        <w:autoSpaceDE w:val="0"/>
        <w:autoSpaceDN w:val="0"/>
        <w:adjustRightInd w:val="0"/>
        <w:ind w:left="-720"/>
        <w:rPr>
          <w:rFonts w:asciiTheme="minorHAnsi" w:hAnsiTheme="minorHAnsi" w:cstheme="minorHAnsi"/>
          <w:sz w:val="25"/>
          <w:szCs w:val="25"/>
        </w:rPr>
      </w:pPr>
    </w:p>
    <w:p w14:paraId="4C73255D" w14:textId="2C0CCA94" w:rsidR="007C2E42" w:rsidRDefault="007C2E42" w:rsidP="007E295B">
      <w:pPr>
        <w:autoSpaceDE w:val="0"/>
        <w:autoSpaceDN w:val="0"/>
        <w:adjustRightInd w:val="0"/>
        <w:ind w:left="-720"/>
        <w:rPr>
          <w:rFonts w:asciiTheme="minorHAnsi" w:hAnsiTheme="minorHAnsi" w:cstheme="minorHAnsi"/>
          <w:sz w:val="25"/>
          <w:szCs w:val="25"/>
        </w:rPr>
      </w:pPr>
      <w:r w:rsidRPr="007C2E42">
        <w:rPr>
          <w:rFonts w:asciiTheme="minorHAnsi" w:hAnsiTheme="minorHAnsi" w:cstheme="minorHAnsi"/>
          <w:sz w:val="25"/>
          <w:szCs w:val="25"/>
        </w:rPr>
        <w:t>This initiative would retroactively cancel other revenue measures passed by voters or approved</w:t>
      </w:r>
      <w:r>
        <w:rPr>
          <w:rFonts w:asciiTheme="minorHAnsi" w:hAnsiTheme="minorHAnsi" w:cstheme="minorHAnsi"/>
          <w:sz w:val="25"/>
          <w:szCs w:val="25"/>
        </w:rPr>
        <w:t xml:space="preserve"> </w:t>
      </w:r>
      <w:r w:rsidRPr="007C2E42">
        <w:rPr>
          <w:rFonts w:asciiTheme="minorHAnsi" w:hAnsiTheme="minorHAnsi" w:cstheme="minorHAnsi"/>
          <w:sz w:val="25"/>
          <w:szCs w:val="25"/>
        </w:rPr>
        <w:t>between January 1, 2022, and the time this initiative goes into effect, if they do not comply with this</w:t>
      </w:r>
      <w:r>
        <w:rPr>
          <w:rFonts w:asciiTheme="minorHAnsi" w:hAnsiTheme="minorHAnsi" w:cstheme="minorHAnsi"/>
          <w:sz w:val="25"/>
          <w:szCs w:val="25"/>
        </w:rPr>
        <w:t xml:space="preserve"> </w:t>
      </w:r>
      <w:r w:rsidRPr="007C2E42">
        <w:rPr>
          <w:rFonts w:asciiTheme="minorHAnsi" w:hAnsiTheme="minorHAnsi" w:cstheme="minorHAnsi"/>
          <w:sz w:val="25"/>
          <w:szCs w:val="25"/>
        </w:rPr>
        <w:t xml:space="preserve">measure’s provisions, even if they complied with all laws in effect at the time they passed. </w:t>
      </w:r>
      <w:bookmarkStart w:id="0" w:name="_Hlk162784354"/>
      <w:r w:rsidRPr="007C2E42">
        <w:rPr>
          <w:rFonts w:asciiTheme="minorHAnsi" w:hAnsiTheme="minorHAnsi" w:cstheme="minorHAnsi"/>
          <w:sz w:val="25"/>
          <w:szCs w:val="25"/>
        </w:rPr>
        <w:t>The proposed</w:t>
      </w:r>
      <w:r>
        <w:rPr>
          <w:rFonts w:asciiTheme="minorHAnsi" w:hAnsiTheme="minorHAnsi" w:cstheme="minorHAnsi"/>
          <w:sz w:val="25"/>
          <w:szCs w:val="25"/>
        </w:rPr>
        <w:t xml:space="preserve"> </w:t>
      </w:r>
      <w:r w:rsidRPr="007C2E42">
        <w:rPr>
          <w:rFonts w:asciiTheme="minorHAnsi" w:hAnsiTheme="minorHAnsi" w:cstheme="minorHAnsi"/>
          <w:sz w:val="25"/>
          <w:szCs w:val="25"/>
        </w:rPr>
        <w:t>initiative would give those cancelled revenue measures twelve months to re-comply. However, local tax</w:t>
      </w:r>
      <w:r>
        <w:rPr>
          <w:rFonts w:asciiTheme="minorHAnsi" w:hAnsiTheme="minorHAnsi" w:cstheme="minorHAnsi"/>
          <w:sz w:val="25"/>
          <w:szCs w:val="25"/>
        </w:rPr>
        <w:t xml:space="preserve"> </w:t>
      </w:r>
      <w:r w:rsidRPr="007C2E42">
        <w:rPr>
          <w:rFonts w:asciiTheme="minorHAnsi" w:hAnsiTheme="minorHAnsi" w:cstheme="minorHAnsi"/>
          <w:sz w:val="25"/>
          <w:szCs w:val="25"/>
        </w:rPr>
        <w:t>measures can only be put to voters at regular elections where governing board members can also be</w:t>
      </w:r>
      <w:r>
        <w:rPr>
          <w:rFonts w:asciiTheme="minorHAnsi" w:hAnsiTheme="minorHAnsi" w:cstheme="minorHAnsi"/>
          <w:sz w:val="25"/>
          <w:szCs w:val="25"/>
        </w:rPr>
        <w:t xml:space="preserve"> </w:t>
      </w:r>
      <w:r w:rsidRPr="007C2E42">
        <w:rPr>
          <w:rFonts w:asciiTheme="minorHAnsi" w:hAnsiTheme="minorHAnsi" w:cstheme="minorHAnsi"/>
          <w:sz w:val="25"/>
          <w:szCs w:val="25"/>
        </w:rPr>
        <w:t>elected, unless the governing board unanimously calls a special election, and no regular elections would</w:t>
      </w:r>
      <w:r>
        <w:rPr>
          <w:rFonts w:asciiTheme="minorHAnsi" w:hAnsiTheme="minorHAnsi" w:cstheme="minorHAnsi"/>
          <w:sz w:val="25"/>
          <w:szCs w:val="25"/>
        </w:rPr>
        <w:t xml:space="preserve"> </w:t>
      </w:r>
      <w:r w:rsidRPr="007C2E42">
        <w:rPr>
          <w:rFonts w:asciiTheme="minorHAnsi" w:hAnsiTheme="minorHAnsi" w:cstheme="minorHAnsi"/>
          <w:sz w:val="25"/>
          <w:szCs w:val="25"/>
        </w:rPr>
        <w:t>take place in the twelve months after the initiative would take effect.</w:t>
      </w:r>
      <w:bookmarkEnd w:id="0"/>
    </w:p>
    <w:p w14:paraId="62E6E116" w14:textId="77777777" w:rsidR="007C2E42" w:rsidRPr="007C2E42" w:rsidRDefault="007C2E42" w:rsidP="007E295B">
      <w:pPr>
        <w:autoSpaceDE w:val="0"/>
        <w:autoSpaceDN w:val="0"/>
        <w:adjustRightInd w:val="0"/>
        <w:ind w:left="-720"/>
        <w:rPr>
          <w:rFonts w:asciiTheme="minorHAnsi" w:hAnsiTheme="minorHAnsi" w:cstheme="minorHAnsi"/>
          <w:sz w:val="25"/>
          <w:szCs w:val="25"/>
        </w:rPr>
      </w:pPr>
    </w:p>
    <w:p w14:paraId="381675DA" w14:textId="1C3EC203" w:rsidR="007C2E42" w:rsidRDefault="007C2E42" w:rsidP="007E295B">
      <w:pPr>
        <w:autoSpaceDE w:val="0"/>
        <w:autoSpaceDN w:val="0"/>
        <w:adjustRightInd w:val="0"/>
        <w:ind w:left="-720"/>
        <w:rPr>
          <w:rFonts w:asciiTheme="minorHAnsi" w:hAnsiTheme="minorHAnsi" w:cstheme="minorHAnsi"/>
          <w:sz w:val="25"/>
          <w:szCs w:val="25"/>
        </w:rPr>
      </w:pPr>
      <w:r w:rsidRPr="007C2E42">
        <w:rPr>
          <w:rFonts w:asciiTheme="minorHAnsi" w:hAnsiTheme="minorHAnsi" w:cstheme="minorHAnsi"/>
          <w:sz w:val="25"/>
          <w:szCs w:val="25"/>
        </w:rPr>
        <w:t>The initiative reduces counties’ home rule authority by prohibiting certain types of amendments to</w:t>
      </w:r>
      <w:r>
        <w:rPr>
          <w:rFonts w:asciiTheme="minorHAnsi" w:hAnsiTheme="minorHAnsi" w:cstheme="minorHAnsi"/>
          <w:sz w:val="25"/>
          <w:szCs w:val="25"/>
        </w:rPr>
        <w:t xml:space="preserve"> </w:t>
      </w:r>
      <w:r w:rsidRPr="007C2E42">
        <w:rPr>
          <w:rFonts w:asciiTheme="minorHAnsi" w:hAnsiTheme="minorHAnsi" w:cstheme="minorHAnsi"/>
          <w:sz w:val="25"/>
          <w:szCs w:val="25"/>
        </w:rPr>
        <w:t>county charters from even appearing before the voters. Whether they are proposed by the Board of</w:t>
      </w:r>
      <w:r>
        <w:rPr>
          <w:rFonts w:asciiTheme="minorHAnsi" w:hAnsiTheme="minorHAnsi" w:cstheme="minorHAnsi"/>
          <w:sz w:val="25"/>
          <w:szCs w:val="25"/>
        </w:rPr>
        <w:t xml:space="preserve"> </w:t>
      </w:r>
      <w:r w:rsidRPr="007C2E42">
        <w:rPr>
          <w:rFonts w:asciiTheme="minorHAnsi" w:hAnsiTheme="minorHAnsi" w:cstheme="minorHAnsi"/>
          <w:sz w:val="25"/>
          <w:szCs w:val="25"/>
        </w:rPr>
        <w:t>Supervisors or by voters themselves, any charter amendment that provides for the imposition,</w:t>
      </w:r>
      <w:r>
        <w:rPr>
          <w:rFonts w:asciiTheme="minorHAnsi" w:hAnsiTheme="minorHAnsi" w:cstheme="minorHAnsi"/>
          <w:sz w:val="25"/>
          <w:szCs w:val="25"/>
        </w:rPr>
        <w:t xml:space="preserve"> </w:t>
      </w:r>
      <w:r w:rsidRPr="007C2E42">
        <w:rPr>
          <w:rFonts w:asciiTheme="minorHAnsi" w:hAnsiTheme="minorHAnsi" w:cstheme="minorHAnsi"/>
          <w:sz w:val="25"/>
          <w:szCs w:val="25"/>
        </w:rPr>
        <w:t>extension, or increase of a tax, fee, charge, or exaction of any kind whatsoever would be prohibited.</w:t>
      </w:r>
    </w:p>
    <w:p w14:paraId="3DA34E12" w14:textId="0F38ED58" w:rsidR="007C2E42" w:rsidRDefault="007C2E42" w:rsidP="007E295B">
      <w:pPr>
        <w:autoSpaceDE w:val="0"/>
        <w:autoSpaceDN w:val="0"/>
        <w:adjustRightInd w:val="0"/>
        <w:ind w:left="-720"/>
        <w:rPr>
          <w:rFonts w:asciiTheme="minorHAnsi" w:hAnsiTheme="minorHAnsi" w:cstheme="minorHAnsi"/>
          <w:sz w:val="25"/>
          <w:szCs w:val="25"/>
        </w:rPr>
      </w:pPr>
      <w:r w:rsidRPr="007C2E42">
        <w:rPr>
          <w:rFonts w:asciiTheme="minorHAnsi" w:hAnsiTheme="minorHAnsi" w:cstheme="minorHAnsi"/>
          <w:sz w:val="25"/>
          <w:szCs w:val="25"/>
        </w:rPr>
        <w:lastRenderedPageBreak/>
        <w:t>One provision of the measure allows fines and penalties to be imposed by the judicial branch of</w:t>
      </w:r>
      <w:r>
        <w:rPr>
          <w:rFonts w:asciiTheme="minorHAnsi" w:hAnsiTheme="minorHAnsi" w:cstheme="minorHAnsi"/>
          <w:sz w:val="25"/>
          <w:szCs w:val="25"/>
        </w:rPr>
        <w:t xml:space="preserve"> </w:t>
      </w:r>
      <w:r w:rsidRPr="007C2E42">
        <w:rPr>
          <w:rFonts w:asciiTheme="minorHAnsi" w:hAnsiTheme="minorHAnsi" w:cstheme="minorHAnsi"/>
          <w:sz w:val="25"/>
          <w:szCs w:val="25"/>
        </w:rPr>
        <w:t>government or imposed by a local administrative enforcement agency to punish violations of law,</w:t>
      </w:r>
      <w:r>
        <w:rPr>
          <w:rFonts w:asciiTheme="minorHAnsi" w:hAnsiTheme="minorHAnsi" w:cstheme="minorHAnsi"/>
          <w:sz w:val="25"/>
          <w:szCs w:val="25"/>
        </w:rPr>
        <w:t xml:space="preserve"> </w:t>
      </w:r>
      <w:r w:rsidRPr="007C2E42">
        <w:rPr>
          <w:rFonts w:asciiTheme="minorHAnsi" w:hAnsiTheme="minorHAnsi" w:cstheme="minorHAnsi"/>
          <w:sz w:val="25"/>
          <w:szCs w:val="25"/>
        </w:rPr>
        <w:t>without voter approval. However, another section of the measure says that, notwithstanding any other</w:t>
      </w:r>
      <w:r>
        <w:rPr>
          <w:rFonts w:asciiTheme="minorHAnsi" w:hAnsiTheme="minorHAnsi" w:cstheme="minorHAnsi"/>
          <w:sz w:val="25"/>
          <w:szCs w:val="25"/>
        </w:rPr>
        <w:t xml:space="preserve"> </w:t>
      </w:r>
      <w:r w:rsidRPr="007C2E42">
        <w:rPr>
          <w:rFonts w:asciiTheme="minorHAnsi" w:hAnsiTheme="minorHAnsi" w:cstheme="minorHAnsi"/>
          <w:sz w:val="25"/>
          <w:szCs w:val="25"/>
        </w:rPr>
        <w:t>provision of the Constitution, only the governing body of a local government acting by ordinance, or an</w:t>
      </w:r>
      <w:r>
        <w:rPr>
          <w:rFonts w:asciiTheme="minorHAnsi" w:hAnsiTheme="minorHAnsi" w:cstheme="minorHAnsi"/>
          <w:sz w:val="25"/>
          <w:szCs w:val="25"/>
        </w:rPr>
        <w:t xml:space="preserve"> </w:t>
      </w:r>
      <w:r w:rsidRPr="007C2E42">
        <w:rPr>
          <w:rFonts w:asciiTheme="minorHAnsi" w:hAnsiTheme="minorHAnsi" w:cstheme="minorHAnsi"/>
          <w:sz w:val="25"/>
          <w:szCs w:val="25"/>
        </w:rPr>
        <w:t>elector exercising the initiative power, can impose any kind of charge without voter approval.</w:t>
      </w:r>
      <w:r>
        <w:rPr>
          <w:rFonts w:asciiTheme="minorHAnsi" w:hAnsiTheme="minorHAnsi" w:cstheme="minorHAnsi"/>
          <w:sz w:val="25"/>
          <w:szCs w:val="25"/>
        </w:rPr>
        <w:t xml:space="preserve"> </w:t>
      </w:r>
      <w:r w:rsidRPr="007C2E42">
        <w:rPr>
          <w:rFonts w:asciiTheme="minorHAnsi" w:hAnsiTheme="minorHAnsi" w:cstheme="minorHAnsi"/>
          <w:sz w:val="25"/>
          <w:szCs w:val="25"/>
        </w:rPr>
        <w:t>The measure specifically prohibits any tax or fee regulating or related to vehicle miles traveled imposed</w:t>
      </w:r>
      <w:r>
        <w:rPr>
          <w:rFonts w:asciiTheme="minorHAnsi" w:hAnsiTheme="minorHAnsi" w:cstheme="minorHAnsi"/>
          <w:sz w:val="25"/>
          <w:szCs w:val="25"/>
        </w:rPr>
        <w:t xml:space="preserve"> </w:t>
      </w:r>
      <w:r w:rsidRPr="007C2E42">
        <w:rPr>
          <w:rFonts w:asciiTheme="minorHAnsi" w:hAnsiTheme="minorHAnsi" w:cstheme="minorHAnsi"/>
          <w:sz w:val="25"/>
          <w:szCs w:val="25"/>
        </w:rPr>
        <w:t>as a condition of property development or occupancy.</w:t>
      </w:r>
    </w:p>
    <w:p w14:paraId="17A08193" w14:textId="77777777" w:rsidR="007C2E42" w:rsidRPr="007C2E42" w:rsidRDefault="007C2E42" w:rsidP="007E295B">
      <w:pPr>
        <w:autoSpaceDE w:val="0"/>
        <w:autoSpaceDN w:val="0"/>
        <w:adjustRightInd w:val="0"/>
        <w:ind w:left="-720"/>
        <w:rPr>
          <w:rFonts w:asciiTheme="minorHAnsi" w:hAnsiTheme="minorHAnsi" w:cstheme="minorHAnsi"/>
          <w:sz w:val="25"/>
          <w:szCs w:val="25"/>
        </w:rPr>
      </w:pPr>
    </w:p>
    <w:p w14:paraId="179FE837" w14:textId="7A800019" w:rsidR="007C2E42" w:rsidRDefault="007C2E42" w:rsidP="007E295B">
      <w:pPr>
        <w:autoSpaceDE w:val="0"/>
        <w:autoSpaceDN w:val="0"/>
        <w:adjustRightInd w:val="0"/>
        <w:ind w:left="-720"/>
        <w:rPr>
          <w:rFonts w:asciiTheme="minorHAnsi" w:hAnsiTheme="minorHAnsi" w:cstheme="minorHAnsi"/>
          <w:sz w:val="25"/>
          <w:szCs w:val="25"/>
        </w:rPr>
      </w:pPr>
      <w:r w:rsidRPr="007C2E42">
        <w:rPr>
          <w:rFonts w:asciiTheme="minorHAnsi" w:hAnsiTheme="minorHAnsi" w:cstheme="minorHAnsi"/>
          <w:sz w:val="25"/>
          <w:szCs w:val="25"/>
        </w:rPr>
        <w:t>For most local fees, the measure would prohibit them from exceeding the “actual cost” and defines</w:t>
      </w:r>
      <w:r>
        <w:rPr>
          <w:rFonts w:asciiTheme="minorHAnsi" w:hAnsiTheme="minorHAnsi" w:cstheme="minorHAnsi"/>
          <w:sz w:val="25"/>
          <w:szCs w:val="25"/>
        </w:rPr>
        <w:t xml:space="preserve"> </w:t>
      </w:r>
      <w:r w:rsidRPr="007C2E42">
        <w:rPr>
          <w:rFonts w:asciiTheme="minorHAnsi" w:hAnsiTheme="minorHAnsi" w:cstheme="minorHAnsi"/>
          <w:sz w:val="25"/>
          <w:szCs w:val="25"/>
        </w:rPr>
        <w:t xml:space="preserve">actual cost to “the minimum amount necessary,” </w:t>
      </w:r>
      <w:r w:rsidR="004B1826">
        <w:rPr>
          <w:rFonts w:asciiTheme="minorHAnsi" w:hAnsiTheme="minorHAnsi" w:cstheme="minorHAnsi"/>
          <w:sz w:val="25"/>
          <w:szCs w:val="25"/>
        </w:rPr>
        <w:t>exposing</w:t>
      </w:r>
      <w:r w:rsidRPr="007C2E42">
        <w:rPr>
          <w:rFonts w:asciiTheme="minorHAnsi" w:hAnsiTheme="minorHAnsi" w:cstheme="minorHAnsi"/>
          <w:sz w:val="25"/>
          <w:szCs w:val="25"/>
        </w:rPr>
        <w:t xml:space="preserve"> counties to litigation and judicial second guessing</w:t>
      </w:r>
      <w:r>
        <w:rPr>
          <w:rFonts w:asciiTheme="minorHAnsi" w:hAnsiTheme="minorHAnsi" w:cstheme="minorHAnsi"/>
          <w:sz w:val="25"/>
          <w:szCs w:val="25"/>
        </w:rPr>
        <w:t xml:space="preserve"> </w:t>
      </w:r>
      <w:r w:rsidRPr="007C2E42">
        <w:rPr>
          <w:rFonts w:asciiTheme="minorHAnsi" w:hAnsiTheme="minorHAnsi" w:cstheme="minorHAnsi"/>
          <w:sz w:val="25"/>
          <w:szCs w:val="25"/>
        </w:rPr>
        <w:t>about whether the county could have chosen a lower level of service or whether it could have</w:t>
      </w:r>
      <w:r>
        <w:rPr>
          <w:rFonts w:asciiTheme="minorHAnsi" w:hAnsiTheme="minorHAnsi" w:cstheme="minorHAnsi"/>
          <w:sz w:val="25"/>
          <w:szCs w:val="25"/>
        </w:rPr>
        <w:t xml:space="preserve"> </w:t>
      </w:r>
      <w:r w:rsidRPr="007C2E42">
        <w:rPr>
          <w:rFonts w:asciiTheme="minorHAnsi" w:hAnsiTheme="minorHAnsi" w:cstheme="minorHAnsi"/>
          <w:sz w:val="25"/>
          <w:szCs w:val="25"/>
        </w:rPr>
        <w:t>achieved the result at a lower cost by other means.</w:t>
      </w:r>
    </w:p>
    <w:p w14:paraId="4794A32F" w14:textId="77777777" w:rsidR="007C2E42" w:rsidRPr="007C2E42" w:rsidRDefault="007C2E42" w:rsidP="007E295B">
      <w:pPr>
        <w:autoSpaceDE w:val="0"/>
        <w:autoSpaceDN w:val="0"/>
        <w:adjustRightInd w:val="0"/>
        <w:ind w:left="-720"/>
        <w:rPr>
          <w:rFonts w:asciiTheme="minorHAnsi" w:hAnsiTheme="minorHAnsi" w:cstheme="minorHAnsi"/>
          <w:sz w:val="25"/>
          <w:szCs w:val="25"/>
        </w:rPr>
      </w:pPr>
    </w:p>
    <w:p w14:paraId="2E371EB0" w14:textId="762EFB07" w:rsidR="007C2E42" w:rsidRDefault="007C2E42" w:rsidP="007E295B">
      <w:pPr>
        <w:autoSpaceDE w:val="0"/>
        <w:autoSpaceDN w:val="0"/>
        <w:adjustRightInd w:val="0"/>
        <w:ind w:left="-720"/>
        <w:rPr>
          <w:rFonts w:asciiTheme="minorHAnsi" w:hAnsiTheme="minorHAnsi" w:cstheme="minorHAnsi"/>
          <w:sz w:val="25"/>
          <w:szCs w:val="25"/>
        </w:rPr>
      </w:pPr>
      <w:r w:rsidRPr="007C2E42">
        <w:rPr>
          <w:rFonts w:asciiTheme="minorHAnsi" w:hAnsiTheme="minorHAnsi" w:cstheme="minorHAnsi"/>
          <w:sz w:val="25"/>
          <w:szCs w:val="25"/>
        </w:rPr>
        <w:t>The proposed measure would increase the burden of proof on local agencies to prove that a revenue</w:t>
      </w:r>
      <w:r>
        <w:rPr>
          <w:rFonts w:asciiTheme="minorHAnsi" w:hAnsiTheme="minorHAnsi" w:cstheme="minorHAnsi"/>
          <w:sz w:val="25"/>
          <w:szCs w:val="25"/>
        </w:rPr>
        <w:t xml:space="preserve"> </w:t>
      </w:r>
      <w:r w:rsidRPr="007C2E42">
        <w:rPr>
          <w:rFonts w:asciiTheme="minorHAnsi" w:hAnsiTheme="minorHAnsi" w:cstheme="minorHAnsi"/>
          <w:sz w:val="25"/>
          <w:szCs w:val="25"/>
        </w:rPr>
        <w:t>measure is not subject to voter approval requirements—and that the amount of the charge is</w:t>
      </w:r>
      <w:r>
        <w:rPr>
          <w:rFonts w:asciiTheme="minorHAnsi" w:hAnsiTheme="minorHAnsi" w:cstheme="minorHAnsi"/>
          <w:sz w:val="25"/>
          <w:szCs w:val="25"/>
        </w:rPr>
        <w:t xml:space="preserve"> </w:t>
      </w:r>
      <w:r w:rsidRPr="007C2E42">
        <w:rPr>
          <w:rFonts w:asciiTheme="minorHAnsi" w:hAnsiTheme="minorHAnsi" w:cstheme="minorHAnsi"/>
          <w:sz w:val="25"/>
          <w:szCs w:val="25"/>
        </w:rPr>
        <w:t>reasonable and does not exceed the “actual cost,” or “minimum amount necessary”—from a</w:t>
      </w:r>
      <w:r>
        <w:rPr>
          <w:rFonts w:asciiTheme="minorHAnsi" w:hAnsiTheme="minorHAnsi" w:cstheme="minorHAnsi"/>
          <w:sz w:val="25"/>
          <w:szCs w:val="25"/>
        </w:rPr>
        <w:t xml:space="preserve"> </w:t>
      </w:r>
      <w:r w:rsidRPr="007C2E42">
        <w:rPr>
          <w:rFonts w:asciiTheme="minorHAnsi" w:hAnsiTheme="minorHAnsi" w:cstheme="minorHAnsi"/>
          <w:sz w:val="25"/>
          <w:szCs w:val="25"/>
        </w:rPr>
        <w:t>preponderance of evidence to clear and convincing evidence. Furthermore, the measure prohibits a</w:t>
      </w:r>
      <w:r>
        <w:rPr>
          <w:rFonts w:asciiTheme="minorHAnsi" w:hAnsiTheme="minorHAnsi" w:cstheme="minorHAnsi"/>
          <w:sz w:val="25"/>
          <w:szCs w:val="25"/>
        </w:rPr>
        <w:t xml:space="preserve"> </w:t>
      </w:r>
      <w:r w:rsidRPr="007C2E42">
        <w:rPr>
          <w:rFonts w:asciiTheme="minorHAnsi" w:hAnsiTheme="minorHAnsi" w:cstheme="minorHAnsi"/>
          <w:sz w:val="25"/>
          <w:szCs w:val="25"/>
        </w:rPr>
        <w:t>court from considering how a local agency describes, or characterizes, a revenue measure in making its</w:t>
      </w:r>
      <w:r>
        <w:rPr>
          <w:rFonts w:asciiTheme="minorHAnsi" w:hAnsiTheme="minorHAnsi" w:cstheme="minorHAnsi"/>
          <w:sz w:val="25"/>
          <w:szCs w:val="25"/>
        </w:rPr>
        <w:t xml:space="preserve"> </w:t>
      </w:r>
      <w:r w:rsidRPr="007C2E42">
        <w:rPr>
          <w:rFonts w:asciiTheme="minorHAnsi" w:hAnsiTheme="minorHAnsi" w:cstheme="minorHAnsi"/>
          <w:sz w:val="25"/>
          <w:szCs w:val="25"/>
        </w:rPr>
        <w:t>determination, whereas the use of the funds would be required to be a factor in that determination.</w:t>
      </w:r>
    </w:p>
    <w:p w14:paraId="4540947F" w14:textId="77777777" w:rsidR="007C2E42" w:rsidRPr="007C2E42" w:rsidRDefault="007C2E42" w:rsidP="007E295B">
      <w:pPr>
        <w:autoSpaceDE w:val="0"/>
        <w:autoSpaceDN w:val="0"/>
        <w:adjustRightInd w:val="0"/>
        <w:ind w:left="-720"/>
        <w:rPr>
          <w:rFonts w:asciiTheme="minorHAnsi" w:hAnsiTheme="minorHAnsi" w:cstheme="minorHAnsi"/>
          <w:sz w:val="25"/>
          <w:szCs w:val="25"/>
        </w:rPr>
      </w:pPr>
    </w:p>
    <w:p w14:paraId="52E95581" w14:textId="22EF71BB" w:rsidR="007C2E42" w:rsidRDefault="007C2E42" w:rsidP="007E295B">
      <w:pPr>
        <w:autoSpaceDE w:val="0"/>
        <w:autoSpaceDN w:val="0"/>
        <w:adjustRightInd w:val="0"/>
        <w:ind w:left="-720"/>
        <w:rPr>
          <w:rFonts w:asciiTheme="minorHAnsi" w:hAnsiTheme="minorHAnsi" w:cstheme="minorHAnsi"/>
          <w:sz w:val="25"/>
          <w:szCs w:val="25"/>
        </w:rPr>
      </w:pPr>
      <w:r w:rsidRPr="007C2E42">
        <w:rPr>
          <w:rFonts w:asciiTheme="minorHAnsi" w:hAnsiTheme="minorHAnsi" w:cstheme="minorHAnsi"/>
          <w:sz w:val="25"/>
          <w:szCs w:val="25"/>
        </w:rPr>
        <w:t>To give an example of a normal county process that would be impacted by the proposed measure,</w:t>
      </w:r>
      <w:r>
        <w:rPr>
          <w:rFonts w:asciiTheme="minorHAnsi" w:hAnsiTheme="minorHAnsi" w:cstheme="minorHAnsi"/>
          <w:sz w:val="25"/>
          <w:szCs w:val="25"/>
        </w:rPr>
        <w:t xml:space="preserve"> </w:t>
      </w:r>
      <w:r w:rsidRPr="007C2E42">
        <w:rPr>
          <w:rFonts w:asciiTheme="minorHAnsi" w:hAnsiTheme="minorHAnsi" w:cstheme="minorHAnsi"/>
          <w:sz w:val="25"/>
          <w:szCs w:val="25"/>
        </w:rPr>
        <w:t>consider a county’s sale of a parcel of land, which falls directly under one of the categories of exempt</w:t>
      </w:r>
      <w:r>
        <w:rPr>
          <w:rFonts w:asciiTheme="minorHAnsi" w:hAnsiTheme="minorHAnsi" w:cstheme="minorHAnsi"/>
          <w:sz w:val="25"/>
          <w:szCs w:val="25"/>
        </w:rPr>
        <w:t xml:space="preserve"> </w:t>
      </w:r>
      <w:r w:rsidRPr="007C2E42">
        <w:rPr>
          <w:rFonts w:asciiTheme="minorHAnsi" w:hAnsiTheme="minorHAnsi" w:cstheme="minorHAnsi"/>
          <w:sz w:val="25"/>
          <w:szCs w:val="25"/>
        </w:rPr>
        <w:t>charge, the one defined in proposed subparagraph (3) of paragraph (j) of Article XIII C Section 1, “a</w:t>
      </w:r>
      <w:r>
        <w:rPr>
          <w:rFonts w:asciiTheme="minorHAnsi" w:hAnsiTheme="minorHAnsi" w:cstheme="minorHAnsi"/>
          <w:sz w:val="25"/>
          <w:szCs w:val="25"/>
        </w:rPr>
        <w:t xml:space="preserve"> </w:t>
      </w:r>
      <w:r w:rsidRPr="007C2E42">
        <w:rPr>
          <w:rFonts w:asciiTheme="minorHAnsi" w:hAnsiTheme="minorHAnsi" w:cstheme="minorHAnsi"/>
          <w:sz w:val="25"/>
          <w:szCs w:val="25"/>
        </w:rPr>
        <w:t>reasonable charge for…the purchase...of local government property.” To impose an exempt charge</w:t>
      </w:r>
      <w:r>
        <w:rPr>
          <w:rFonts w:asciiTheme="minorHAnsi" w:hAnsiTheme="minorHAnsi" w:cstheme="minorHAnsi"/>
          <w:sz w:val="25"/>
          <w:szCs w:val="25"/>
        </w:rPr>
        <w:t xml:space="preserve"> </w:t>
      </w:r>
      <w:r w:rsidRPr="007C2E42">
        <w:rPr>
          <w:rFonts w:asciiTheme="minorHAnsi" w:hAnsiTheme="minorHAnsi" w:cstheme="minorHAnsi"/>
          <w:sz w:val="25"/>
          <w:szCs w:val="25"/>
        </w:rPr>
        <w:t xml:space="preserve">under the terms of the initiative, the governing body </w:t>
      </w:r>
      <w:r w:rsidR="004B1826">
        <w:rPr>
          <w:rFonts w:asciiTheme="minorHAnsi" w:hAnsiTheme="minorHAnsi" w:cstheme="minorHAnsi"/>
          <w:sz w:val="25"/>
          <w:szCs w:val="25"/>
        </w:rPr>
        <w:t>may be required to</w:t>
      </w:r>
      <w:r w:rsidRPr="007C2E42">
        <w:rPr>
          <w:rFonts w:asciiTheme="minorHAnsi" w:hAnsiTheme="minorHAnsi" w:cstheme="minorHAnsi"/>
          <w:sz w:val="25"/>
          <w:szCs w:val="25"/>
        </w:rPr>
        <w:t xml:space="preserve"> pass an ordinance specifying the amount of</w:t>
      </w:r>
      <w:r>
        <w:rPr>
          <w:rFonts w:asciiTheme="minorHAnsi" w:hAnsiTheme="minorHAnsi" w:cstheme="minorHAnsi"/>
          <w:sz w:val="25"/>
          <w:szCs w:val="25"/>
        </w:rPr>
        <w:t xml:space="preserve"> </w:t>
      </w:r>
      <w:r w:rsidRPr="007C2E42">
        <w:rPr>
          <w:rFonts w:asciiTheme="minorHAnsi" w:hAnsiTheme="minorHAnsi" w:cstheme="minorHAnsi"/>
          <w:sz w:val="25"/>
          <w:szCs w:val="25"/>
        </w:rPr>
        <w:t>the exempt charge, in this case, the amount charged to purchase the property.</w:t>
      </w:r>
    </w:p>
    <w:p w14:paraId="13144A3E" w14:textId="77777777" w:rsidR="001A1E07" w:rsidRPr="007C2E42" w:rsidRDefault="001A1E07" w:rsidP="007E295B">
      <w:pPr>
        <w:autoSpaceDE w:val="0"/>
        <w:autoSpaceDN w:val="0"/>
        <w:adjustRightInd w:val="0"/>
        <w:ind w:left="-720"/>
        <w:rPr>
          <w:rFonts w:asciiTheme="minorHAnsi" w:hAnsiTheme="minorHAnsi" w:cstheme="minorHAnsi"/>
          <w:sz w:val="25"/>
          <w:szCs w:val="25"/>
        </w:rPr>
      </w:pPr>
    </w:p>
    <w:p w14:paraId="05338F9F" w14:textId="7BE3757F" w:rsidR="007C2E42" w:rsidRDefault="007C2E42" w:rsidP="007E295B">
      <w:pPr>
        <w:autoSpaceDE w:val="0"/>
        <w:autoSpaceDN w:val="0"/>
        <w:adjustRightInd w:val="0"/>
        <w:ind w:left="-720"/>
        <w:rPr>
          <w:rFonts w:asciiTheme="minorHAnsi" w:hAnsiTheme="minorHAnsi" w:cstheme="minorHAnsi"/>
          <w:sz w:val="25"/>
          <w:szCs w:val="25"/>
        </w:rPr>
      </w:pPr>
      <w:r w:rsidRPr="007C2E42">
        <w:rPr>
          <w:rFonts w:asciiTheme="minorHAnsi" w:hAnsiTheme="minorHAnsi" w:cstheme="minorHAnsi"/>
          <w:sz w:val="25"/>
          <w:szCs w:val="25"/>
        </w:rPr>
        <w:t>If anyone sued the county contesting whether the sale was an exempt charge or should instead have</w:t>
      </w:r>
      <w:r w:rsidR="001A1E07">
        <w:rPr>
          <w:rFonts w:asciiTheme="minorHAnsi" w:hAnsiTheme="minorHAnsi" w:cstheme="minorHAnsi"/>
          <w:sz w:val="25"/>
          <w:szCs w:val="25"/>
        </w:rPr>
        <w:t xml:space="preserve"> </w:t>
      </w:r>
      <w:r w:rsidRPr="007C2E42">
        <w:rPr>
          <w:rFonts w:asciiTheme="minorHAnsi" w:hAnsiTheme="minorHAnsi" w:cstheme="minorHAnsi"/>
          <w:sz w:val="25"/>
          <w:szCs w:val="25"/>
        </w:rPr>
        <w:t>been treated as a tax, under the terms of the proposed initiative the court would be explicitly disallowed</w:t>
      </w:r>
      <w:r w:rsidR="001A1E07">
        <w:rPr>
          <w:rFonts w:asciiTheme="minorHAnsi" w:hAnsiTheme="minorHAnsi" w:cstheme="minorHAnsi"/>
          <w:sz w:val="25"/>
          <w:szCs w:val="25"/>
        </w:rPr>
        <w:t xml:space="preserve"> </w:t>
      </w:r>
      <w:r w:rsidRPr="007C2E42">
        <w:rPr>
          <w:rFonts w:asciiTheme="minorHAnsi" w:hAnsiTheme="minorHAnsi" w:cstheme="minorHAnsi"/>
          <w:sz w:val="25"/>
          <w:szCs w:val="25"/>
        </w:rPr>
        <w:t>from factoring in the county’s description of the charge “as being paid in exchange for a[n]…asset.”</w:t>
      </w:r>
    </w:p>
    <w:p w14:paraId="32D0D85B" w14:textId="77777777" w:rsidR="001A1E07" w:rsidRPr="007C2E42" w:rsidRDefault="001A1E07" w:rsidP="007E295B">
      <w:pPr>
        <w:autoSpaceDE w:val="0"/>
        <w:autoSpaceDN w:val="0"/>
        <w:adjustRightInd w:val="0"/>
        <w:ind w:left="-720"/>
        <w:rPr>
          <w:rFonts w:asciiTheme="minorHAnsi" w:hAnsiTheme="minorHAnsi" w:cstheme="minorHAnsi"/>
          <w:sz w:val="25"/>
          <w:szCs w:val="25"/>
        </w:rPr>
      </w:pPr>
    </w:p>
    <w:p w14:paraId="26197991" w14:textId="77777777" w:rsidR="007C2E42" w:rsidRPr="007C2E42" w:rsidRDefault="007C2E42" w:rsidP="007E295B">
      <w:pPr>
        <w:autoSpaceDE w:val="0"/>
        <w:autoSpaceDN w:val="0"/>
        <w:adjustRightInd w:val="0"/>
        <w:ind w:left="-720"/>
        <w:rPr>
          <w:rFonts w:asciiTheme="minorHAnsi" w:hAnsiTheme="minorHAnsi" w:cstheme="minorHAnsi"/>
          <w:sz w:val="25"/>
          <w:szCs w:val="25"/>
        </w:rPr>
      </w:pPr>
      <w:r w:rsidRPr="007C2E42">
        <w:rPr>
          <w:rFonts w:asciiTheme="minorHAnsi" w:hAnsiTheme="minorHAnsi" w:cstheme="minorHAnsi"/>
          <w:sz w:val="25"/>
          <w:szCs w:val="25"/>
        </w:rPr>
        <w:t>Instead, the court would be required to consider as a factor “the use of revenue derived from</w:t>
      </w:r>
    </w:p>
    <w:p w14:paraId="70BDA903" w14:textId="7439053A" w:rsidR="007C2E42" w:rsidRPr="007C2E42" w:rsidRDefault="007C2E42" w:rsidP="007E295B">
      <w:pPr>
        <w:autoSpaceDE w:val="0"/>
        <w:autoSpaceDN w:val="0"/>
        <w:adjustRightInd w:val="0"/>
        <w:ind w:left="-720"/>
        <w:rPr>
          <w:rFonts w:asciiTheme="minorHAnsi" w:hAnsiTheme="minorHAnsi" w:cstheme="minorHAnsi"/>
          <w:sz w:val="25"/>
          <w:szCs w:val="25"/>
        </w:rPr>
      </w:pPr>
      <w:r w:rsidRPr="007C2E42">
        <w:rPr>
          <w:rFonts w:asciiTheme="minorHAnsi" w:hAnsiTheme="minorHAnsi" w:cstheme="minorHAnsi"/>
          <w:sz w:val="25"/>
          <w:szCs w:val="25"/>
        </w:rPr>
        <w:t>the…charge.” So while board members might think the county could use the proceeds from the sale of</w:t>
      </w:r>
      <w:r w:rsidR="001A1E07">
        <w:rPr>
          <w:rFonts w:asciiTheme="minorHAnsi" w:hAnsiTheme="minorHAnsi" w:cstheme="minorHAnsi"/>
          <w:sz w:val="25"/>
          <w:szCs w:val="25"/>
        </w:rPr>
        <w:t xml:space="preserve"> </w:t>
      </w:r>
      <w:r w:rsidRPr="007C2E42">
        <w:rPr>
          <w:rFonts w:asciiTheme="minorHAnsi" w:hAnsiTheme="minorHAnsi" w:cstheme="minorHAnsi"/>
          <w:sz w:val="25"/>
          <w:szCs w:val="25"/>
        </w:rPr>
        <w:t>property for general purposes, in order to show by clear and convincing evidence that the charge was</w:t>
      </w:r>
      <w:r w:rsidR="001A1E07">
        <w:rPr>
          <w:rFonts w:asciiTheme="minorHAnsi" w:hAnsiTheme="minorHAnsi" w:cstheme="minorHAnsi"/>
          <w:sz w:val="25"/>
          <w:szCs w:val="25"/>
        </w:rPr>
        <w:t xml:space="preserve"> </w:t>
      </w:r>
      <w:r w:rsidRPr="007C2E42">
        <w:rPr>
          <w:rFonts w:asciiTheme="minorHAnsi" w:hAnsiTheme="minorHAnsi" w:cstheme="minorHAnsi"/>
          <w:sz w:val="25"/>
          <w:szCs w:val="25"/>
        </w:rPr>
        <w:t>not a tax, it would need to prove to the court both that the amount of the charge was reasonable and</w:t>
      </w:r>
      <w:r w:rsidR="001A1E07">
        <w:rPr>
          <w:rFonts w:asciiTheme="minorHAnsi" w:hAnsiTheme="minorHAnsi" w:cstheme="minorHAnsi"/>
          <w:sz w:val="25"/>
          <w:szCs w:val="25"/>
        </w:rPr>
        <w:t xml:space="preserve"> </w:t>
      </w:r>
      <w:r w:rsidRPr="007C2E42">
        <w:rPr>
          <w:rFonts w:asciiTheme="minorHAnsi" w:hAnsiTheme="minorHAnsi" w:cstheme="minorHAnsi"/>
          <w:sz w:val="25"/>
          <w:szCs w:val="25"/>
        </w:rPr>
        <w:t>“that the amount charged does not exceed the actual cost of providing the…product to the payor,” with</w:t>
      </w:r>
      <w:r w:rsidR="001A1E07">
        <w:rPr>
          <w:rFonts w:asciiTheme="minorHAnsi" w:hAnsiTheme="minorHAnsi" w:cstheme="minorHAnsi"/>
          <w:sz w:val="25"/>
          <w:szCs w:val="25"/>
        </w:rPr>
        <w:t xml:space="preserve"> </w:t>
      </w:r>
      <w:r w:rsidRPr="007C2E42">
        <w:rPr>
          <w:rFonts w:asciiTheme="minorHAnsi" w:hAnsiTheme="minorHAnsi" w:cstheme="minorHAnsi"/>
          <w:sz w:val="25"/>
          <w:szCs w:val="25"/>
        </w:rPr>
        <w:t>the “actual cost” defined as “the minimum amount necessary to reimburse the government for the cost</w:t>
      </w:r>
      <w:r w:rsidR="001A1E07">
        <w:rPr>
          <w:rFonts w:asciiTheme="minorHAnsi" w:hAnsiTheme="minorHAnsi" w:cstheme="minorHAnsi"/>
          <w:sz w:val="25"/>
          <w:szCs w:val="25"/>
        </w:rPr>
        <w:t xml:space="preserve"> </w:t>
      </w:r>
      <w:r w:rsidRPr="007C2E42">
        <w:rPr>
          <w:rFonts w:asciiTheme="minorHAnsi" w:hAnsiTheme="minorHAnsi" w:cstheme="minorHAnsi"/>
          <w:sz w:val="25"/>
          <w:szCs w:val="25"/>
        </w:rPr>
        <w:t>of providing the…product to the payor…where the amount charged is not used by the government for</w:t>
      </w:r>
      <w:r w:rsidR="001A1E07">
        <w:rPr>
          <w:rFonts w:asciiTheme="minorHAnsi" w:hAnsiTheme="minorHAnsi" w:cstheme="minorHAnsi"/>
          <w:sz w:val="25"/>
          <w:szCs w:val="25"/>
        </w:rPr>
        <w:t xml:space="preserve"> </w:t>
      </w:r>
      <w:r w:rsidRPr="007C2E42">
        <w:rPr>
          <w:rFonts w:asciiTheme="minorHAnsi" w:hAnsiTheme="minorHAnsi" w:cstheme="minorHAnsi"/>
          <w:sz w:val="25"/>
          <w:szCs w:val="25"/>
        </w:rPr>
        <w:t>any purpose other than reimbursing that cost.” So</w:t>
      </w:r>
      <w:r w:rsidR="001A1E07">
        <w:rPr>
          <w:rFonts w:asciiTheme="minorHAnsi" w:hAnsiTheme="minorHAnsi" w:cstheme="minorHAnsi"/>
          <w:sz w:val="25"/>
          <w:szCs w:val="25"/>
        </w:rPr>
        <w:t>,</w:t>
      </w:r>
      <w:r w:rsidRPr="007C2E42">
        <w:rPr>
          <w:rFonts w:asciiTheme="minorHAnsi" w:hAnsiTheme="minorHAnsi" w:cstheme="minorHAnsi"/>
          <w:sz w:val="25"/>
          <w:szCs w:val="25"/>
        </w:rPr>
        <w:t xml:space="preserve"> in selling, renting, or </w:t>
      </w:r>
      <w:r w:rsidRPr="007C2E42">
        <w:rPr>
          <w:rFonts w:asciiTheme="minorHAnsi" w:hAnsiTheme="minorHAnsi" w:cstheme="minorHAnsi"/>
          <w:sz w:val="25"/>
          <w:szCs w:val="25"/>
        </w:rPr>
        <w:lastRenderedPageBreak/>
        <w:t>leasing property, a county would</w:t>
      </w:r>
      <w:r w:rsidR="001A1E07">
        <w:rPr>
          <w:rFonts w:asciiTheme="minorHAnsi" w:hAnsiTheme="minorHAnsi" w:cstheme="minorHAnsi"/>
          <w:sz w:val="25"/>
          <w:szCs w:val="25"/>
        </w:rPr>
        <w:t xml:space="preserve"> </w:t>
      </w:r>
      <w:r w:rsidRPr="007C2E42">
        <w:rPr>
          <w:rFonts w:asciiTheme="minorHAnsi" w:hAnsiTheme="minorHAnsi" w:cstheme="minorHAnsi"/>
          <w:sz w:val="25"/>
          <w:szCs w:val="25"/>
        </w:rPr>
        <w:t>be limited to the county’s cost of providing the parcel to the buyer, instead of selling at market rate or</w:t>
      </w:r>
    </w:p>
    <w:p w14:paraId="3709BAEC" w14:textId="77777777" w:rsidR="007C2E42" w:rsidRDefault="007C2E42" w:rsidP="007E295B">
      <w:pPr>
        <w:autoSpaceDE w:val="0"/>
        <w:autoSpaceDN w:val="0"/>
        <w:adjustRightInd w:val="0"/>
        <w:ind w:left="-720"/>
        <w:rPr>
          <w:rFonts w:asciiTheme="minorHAnsi" w:hAnsiTheme="minorHAnsi" w:cstheme="minorHAnsi"/>
          <w:sz w:val="25"/>
          <w:szCs w:val="25"/>
        </w:rPr>
      </w:pPr>
      <w:r w:rsidRPr="007C2E42">
        <w:rPr>
          <w:rFonts w:asciiTheme="minorHAnsi" w:hAnsiTheme="minorHAnsi" w:cstheme="minorHAnsi"/>
          <w:sz w:val="25"/>
          <w:szCs w:val="25"/>
        </w:rPr>
        <w:t>to the person offering the highest amount.</w:t>
      </w:r>
    </w:p>
    <w:p w14:paraId="3330DA72" w14:textId="77777777" w:rsidR="001A1E07" w:rsidRPr="007C2E42" w:rsidRDefault="001A1E07" w:rsidP="007E295B">
      <w:pPr>
        <w:autoSpaceDE w:val="0"/>
        <w:autoSpaceDN w:val="0"/>
        <w:adjustRightInd w:val="0"/>
        <w:ind w:left="-720"/>
        <w:rPr>
          <w:rFonts w:asciiTheme="minorHAnsi" w:hAnsiTheme="minorHAnsi" w:cstheme="minorHAnsi"/>
          <w:sz w:val="25"/>
          <w:szCs w:val="25"/>
        </w:rPr>
      </w:pPr>
    </w:p>
    <w:p w14:paraId="5C4EC505" w14:textId="08BB10E9" w:rsidR="007C2E42" w:rsidRDefault="007C2E42" w:rsidP="007E295B">
      <w:pPr>
        <w:autoSpaceDE w:val="0"/>
        <w:autoSpaceDN w:val="0"/>
        <w:adjustRightInd w:val="0"/>
        <w:ind w:left="-720"/>
        <w:rPr>
          <w:rFonts w:asciiTheme="minorHAnsi" w:hAnsiTheme="minorHAnsi" w:cstheme="minorHAnsi"/>
          <w:sz w:val="25"/>
          <w:szCs w:val="25"/>
        </w:rPr>
      </w:pPr>
      <w:r w:rsidRPr="007C2E42">
        <w:rPr>
          <w:rFonts w:asciiTheme="minorHAnsi" w:hAnsiTheme="minorHAnsi" w:cstheme="minorHAnsi"/>
          <w:sz w:val="25"/>
          <w:szCs w:val="25"/>
        </w:rPr>
        <w:t>At the state level, the measure would require all state taxes to receive voter approval, in addition to the</w:t>
      </w:r>
      <w:r w:rsidR="001A1E07">
        <w:rPr>
          <w:rFonts w:asciiTheme="minorHAnsi" w:hAnsiTheme="minorHAnsi" w:cstheme="minorHAnsi"/>
          <w:sz w:val="25"/>
          <w:szCs w:val="25"/>
        </w:rPr>
        <w:t xml:space="preserve"> </w:t>
      </w:r>
      <w:r w:rsidRPr="007C2E42">
        <w:rPr>
          <w:rFonts w:asciiTheme="minorHAnsi" w:hAnsiTheme="minorHAnsi" w:cstheme="minorHAnsi"/>
          <w:sz w:val="25"/>
          <w:szCs w:val="25"/>
        </w:rPr>
        <w:t>current requirement for two-thirds approval of both houses of the Legislature</w:t>
      </w:r>
      <w:r w:rsidR="004B1826">
        <w:rPr>
          <w:rFonts w:asciiTheme="minorHAnsi" w:hAnsiTheme="minorHAnsi" w:cstheme="minorHAnsi"/>
          <w:sz w:val="25"/>
          <w:szCs w:val="25"/>
        </w:rPr>
        <w:t>, effectively revoking the Legislature’s powers to levy new or increased taxes</w:t>
      </w:r>
      <w:r w:rsidRPr="007C2E42">
        <w:rPr>
          <w:rFonts w:asciiTheme="minorHAnsi" w:hAnsiTheme="minorHAnsi" w:cstheme="minorHAnsi"/>
          <w:sz w:val="25"/>
          <w:szCs w:val="25"/>
        </w:rPr>
        <w:t>. Any increase or</w:t>
      </w:r>
      <w:r w:rsidR="001A1E07">
        <w:rPr>
          <w:rFonts w:asciiTheme="minorHAnsi" w:hAnsiTheme="minorHAnsi" w:cstheme="minorHAnsi"/>
          <w:sz w:val="25"/>
          <w:szCs w:val="25"/>
        </w:rPr>
        <w:t xml:space="preserve"> </w:t>
      </w:r>
      <w:r w:rsidRPr="007C2E42">
        <w:rPr>
          <w:rFonts w:asciiTheme="minorHAnsi" w:hAnsiTheme="minorHAnsi" w:cstheme="minorHAnsi"/>
          <w:sz w:val="25"/>
          <w:szCs w:val="25"/>
        </w:rPr>
        <w:t>imposition of any non-tax charge, however minor, would require approval of the Legislature if it results</w:t>
      </w:r>
      <w:r w:rsidR="001A1E07">
        <w:rPr>
          <w:rFonts w:asciiTheme="minorHAnsi" w:hAnsiTheme="minorHAnsi" w:cstheme="minorHAnsi"/>
          <w:sz w:val="25"/>
          <w:szCs w:val="25"/>
        </w:rPr>
        <w:t xml:space="preserve"> </w:t>
      </w:r>
      <w:r w:rsidRPr="007C2E42">
        <w:rPr>
          <w:rFonts w:asciiTheme="minorHAnsi" w:hAnsiTheme="minorHAnsi" w:cstheme="minorHAnsi"/>
          <w:sz w:val="25"/>
          <w:szCs w:val="25"/>
        </w:rPr>
        <w:t>in any taxpayer paying a higher amount. This requirement would apply to everything from bar exam fees</w:t>
      </w:r>
      <w:r w:rsidR="001A1E07">
        <w:rPr>
          <w:rFonts w:asciiTheme="minorHAnsi" w:hAnsiTheme="minorHAnsi" w:cstheme="minorHAnsi"/>
          <w:sz w:val="25"/>
          <w:szCs w:val="25"/>
        </w:rPr>
        <w:t xml:space="preserve"> </w:t>
      </w:r>
      <w:r w:rsidRPr="007C2E42">
        <w:rPr>
          <w:rFonts w:asciiTheme="minorHAnsi" w:hAnsiTheme="minorHAnsi" w:cstheme="minorHAnsi"/>
          <w:sz w:val="25"/>
          <w:szCs w:val="25"/>
        </w:rPr>
        <w:t>to State Fair ticket prices to any charge for a map, shirt, or deck of cards for sale at a state park. And due</w:t>
      </w:r>
      <w:r w:rsidR="001A1E07">
        <w:rPr>
          <w:rFonts w:asciiTheme="minorHAnsi" w:hAnsiTheme="minorHAnsi" w:cstheme="minorHAnsi"/>
          <w:sz w:val="25"/>
          <w:szCs w:val="25"/>
        </w:rPr>
        <w:t xml:space="preserve"> </w:t>
      </w:r>
      <w:r w:rsidRPr="007C2E42">
        <w:rPr>
          <w:rFonts w:asciiTheme="minorHAnsi" w:hAnsiTheme="minorHAnsi" w:cstheme="minorHAnsi"/>
          <w:sz w:val="25"/>
          <w:szCs w:val="25"/>
        </w:rPr>
        <w:t>to the restrictions on the use of revenue from exempt charges, revenue from map, shirt, and playing</w:t>
      </w:r>
      <w:r w:rsidR="001A1E07">
        <w:rPr>
          <w:rFonts w:asciiTheme="minorHAnsi" w:hAnsiTheme="minorHAnsi" w:cstheme="minorHAnsi"/>
          <w:sz w:val="25"/>
          <w:szCs w:val="25"/>
        </w:rPr>
        <w:t xml:space="preserve"> </w:t>
      </w:r>
      <w:r w:rsidRPr="007C2E42">
        <w:rPr>
          <w:rFonts w:asciiTheme="minorHAnsi" w:hAnsiTheme="minorHAnsi" w:cstheme="minorHAnsi"/>
          <w:sz w:val="25"/>
          <w:szCs w:val="25"/>
        </w:rPr>
        <w:t>card sales at state parks could not be used to support the maintenance of the park, but only to</w:t>
      </w:r>
      <w:r w:rsidR="001A1E07">
        <w:rPr>
          <w:rFonts w:asciiTheme="minorHAnsi" w:hAnsiTheme="minorHAnsi" w:cstheme="minorHAnsi"/>
          <w:sz w:val="25"/>
          <w:szCs w:val="25"/>
        </w:rPr>
        <w:t xml:space="preserve"> </w:t>
      </w:r>
      <w:r w:rsidRPr="007C2E42">
        <w:rPr>
          <w:rFonts w:asciiTheme="minorHAnsi" w:hAnsiTheme="minorHAnsi" w:cstheme="minorHAnsi"/>
          <w:sz w:val="25"/>
          <w:szCs w:val="25"/>
        </w:rPr>
        <w:t>reimburse the minimum amount necessary to provide that map, sticker, or deck of cards to the</w:t>
      </w:r>
      <w:r w:rsidR="001A1E07">
        <w:rPr>
          <w:rFonts w:asciiTheme="minorHAnsi" w:hAnsiTheme="minorHAnsi" w:cstheme="minorHAnsi"/>
          <w:sz w:val="25"/>
          <w:szCs w:val="25"/>
        </w:rPr>
        <w:t xml:space="preserve"> </w:t>
      </w:r>
      <w:r w:rsidRPr="007C2E42">
        <w:rPr>
          <w:rFonts w:asciiTheme="minorHAnsi" w:hAnsiTheme="minorHAnsi" w:cstheme="minorHAnsi"/>
          <w:sz w:val="25"/>
          <w:szCs w:val="25"/>
        </w:rPr>
        <w:t>purchaser.</w:t>
      </w:r>
    </w:p>
    <w:p w14:paraId="5F24647E" w14:textId="77777777" w:rsidR="005D409B" w:rsidRDefault="005D409B" w:rsidP="007E295B">
      <w:pPr>
        <w:autoSpaceDE w:val="0"/>
        <w:autoSpaceDN w:val="0"/>
        <w:adjustRightInd w:val="0"/>
        <w:ind w:left="-720"/>
        <w:rPr>
          <w:rFonts w:asciiTheme="minorHAnsi" w:hAnsiTheme="minorHAnsi" w:cstheme="minorHAnsi"/>
          <w:sz w:val="25"/>
          <w:szCs w:val="25"/>
        </w:rPr>
      </w:pPr>
    </w:p>
    <w:p w14:paraId="5872101A" w14:textId="02E179E7" w:rsidR="005D409B" w:rsidRPr="007C2E42" w:rsidRDefault="005D409B" w:rsidP="007E295B">
      <w:pPr>
        <w:autoSpaceDE w:val="0"/>
        <w:autoSpaceDN w:val="0"/>
        <w:adjustRightInd w:val="0"/>
        <w:ind w:left="-720"/>
        <w:rPr>
          <w:rFonts w:asciiTheme="minorHAnsi" w:hAnsiTheme="minorHAnsi" w:cstheme="minorHAnsi"/>
          <w:sz w:val="25"/>
          <w:szCs w:val="25"/>
        </w:rPr>
      </w:pPr>
      <w:r>
        <w:rPr>
          <w:rFonts w:asciiTheme="minorHAnsi" w:hAnsiTheme="minorHAnsi" w:cstheme="minorHAnsi"/>
          <w:sz w:val="25"/>
          <w:szCs w:val="25"/>
        </w:rPr>
        <w:t>On the whole, the measure will limit local revenue, imperil existing revenue and laws, subject local governments to the risk of litigation, and limit the ability of governments to defend themselves in court.</w:t>
      </w:r>
    </w:p>
    <w:p w14:paraId="14D05407" w14:textId="77777777" w:rsidR="007C2E42" w:rsidRDefault="007C2E42" w:rsidP="007E295B">
      <w:pPr>
        <w:ind w:left="-720"/>
        <w:rPr>
          <w:rFonts w:asciiTheme="minorHAnsi" w:hAnsiTheme="minorHAnsi" w:cstheme="minorHAnsi"/>
          <w:sz w:val="25"/>
          <w:szCs w:val="25"/>
        </w:rPr>
      </w:pPr>
    </w:p>
    <w:p w14:paraId="7D0C78E8" w14:textId="13A7400D" w:rsidR="00496E3C" w:rsidRDefault="00496E3C" w:rsidP="007E295B">
      <w:pPr>
        <w:ind w:left="-720"/>
        <w:rPr>
          <w:rFonts w:asciiTheme="minorHAnsi" w:hAnsiTheme="minorHAnsi" w:cstheme="minorHAnsi"/>
          <w:sz w:val="25"/>
          <w:szCs w:val="25"/>
        </w:rPr>
      </w:pPr>
      <w:r>
        <w:rPr>
          <w:rFonts w:asciiTheme="minorHAnsi" w:hAnsiTheme="minorHAnsi" w:cstheme="minorHAnsi"/>
          <w:b/>
          <w:sz w:val="25"/>
          <w:szCs w:val="25"/>
        </w:rPr>
        <w:t xml:space="preserve">What Can Counties Do? </w:t>
      </w:r>
    </w:p>
    <w:p w14:paraId="4EB22A94" w14:textId="37ED0DC7" w:rsidR="00496E3C" w:rsidRPr="00496E3C" w:rsidRDefault="00496E3C" w:rsidP="007E295B">
      <w:pPr>
        <w:ind w:left="-720"/>
        <w:rPr>
          <w:rFonts w:asciiTheme="minorHAnsi" w:hAnsiTheme="minorHAnsi" w:cstheme="minorHAnsi"/>
          <w:sz w:val="25"/>
          <w:szCs w:val="25"/>
        </w:rPr>
      </w:pPr>
      <w:r w:rsidRPr="00496E3C">
        <w:rPr>
          <w:rFonts w:asciiTheme="minorHAnsi" w:hAnsiTheme="minorHAnsi" w:cstheme="minorHAnsi"/>
          <w:sz w:val="25"/>
          <w:szCs w:val="25"/>
        </w:rPr>
        <w:t xml:space="preserve">CSAC encourages counties to consider taking an official position in opposition to </w:t>
      </w:r>
      <w:r>
        <w:rPr>
          <w:rFonts w:asciiTheme="minorHAnsi" w:hAnsiTheme="minorHAnsi" w:cstheme="minorHAnsi"/>
          <w:sz w:val="25"/>
          <w:szCs w:val="25"/>
        </w:rPr>
        <w:t xml:space="preserve">Initiative </w:t>
      </w:r>
      <w:r w:rsidR="007C2D61">
        <w:rPr>
          <w:rFonts w:asciiTheme="minorHAnsi" w:hAnsiTheme="minorHAnsi" w:cstheme="minorHAnsi"/>
          <w:sz w:val="25"/>
          <w:szCs w:val="25"/>
        </w:rPr>
        <w:t>#</w:t>
      </w:r>
      <w:r>
        <w:rPr>
          <w:rFonts w:asciiTheme="minorHAnsi" w:hAnsiTheme="minorHAnsi" w:cstheme="minorHAnsi"/>
          <w:sz w:val="25"/>
          <w:szCs w:val="25"/>
        </w:rPr>
        <w:t>1935</w:t>
      </w:r>
      <w:r w:rsidRPr="00496E3C">
        <w:rPr>
          <w:rFonts w:asciiTheme="minorHAnsi" w:hAnsiTheme="minorHAnsi" w:cstheme="minorHAnsi"/>
          <w:sz w:val="25"/>
          <w:szCs w:val="25"/>
        </w:rPr>
        <w:t>. While Boards of Supervisors can take official positions on ballot initiatives, county supervisors and county employees cannot use public resources to engage in advocacy related to ballot campaigns. Counties can</w:t>
      </w:r>
      <w:r w:rsidR="001A0B95">
        <w:rPr>
          <w:rFonts w:asciiTheme="minorHAnsi" w:hAnsiTheme="minorHAnsi" w:cstheme="minorHAnsi"/>
          <w:sz w:val="25"/>
          <w:szCs w:val="25"/>
        </w:rPr>
        <w:t>,</w:t>
      </w:r>
      <w:r w:rsidRPr="00496E3C">
        <w:rPr>
          <w:rFonts w:asciiTheme="minorHAnsi" w:hAnsiTheme="minorHAnsi" w:cstheme="minorHAnsi"/>
          <w:sz w:val="25"/>
          <w:szCs w:val="25"/>
        </w:rPr>
        <w:t xml:space="preserve"> however, educate their constituents about the impacts propositions would have on the county and their community, despite whether they have taken a position on a ballot initiative. In fact, counties are well-</w:t>
      </w:r>
      <w:r w:rsidR="007C2E42">
        <w:rPr>
          <w:rFonts w:asciiTheme="minorHAnsi" w:hAnsiTheme="minorHAnsi" w:cstheme="minorHAnsi"/>
          <w:sz w:val="25"/>
          <w:szCs w:val="25"/>
        </w:rPr>
        <w:t>positioned</w:t>
      </w:r>
      <w:r w:rsidRPr="00496E3C">
        <w:rPr>
          <w:rFonts w:asciiTheme="minorHAnsi" w:hAnsiTheme="minorHAnsi" w:cstheme="minorHAnsi"/>
          <w:sz w:val="25"/>
          <w:szCs w:val="25"/>
        </w:rPr>
        <w:t xml:space="preserve"> to provide information on the impacts of ballot measures in their local communities. </w:t>
      </w:r>
    </w:p>
    <w:p w14:paraId="24186209" w14:textId="77777777" w:rsidR="00496E3C" w:rsidRPr="00496E3C" w:rsidRDefault="00496E3C" w:rsidP="007E295B">
      <w:pPr>
        <w:ind w:left="-720"/>
        <w:rPr>
          <w:rFonts w:asciiTheme="minorHAnsi" w:hAnsiTheme="minorHAnsi" w:cstheme="minorHAnsi"/>
          <w:sz w:val="25"/>
          <w:szCs w:val="25"/>
        </w:rPr>
      </w:pPr>
    </w:p>
    <w:p w14:paraId="5675A6D2" w14:textId="59EA8214" w:rsidR="00496E3C" w:rsidRPr="00496E3C" w:rsidRDefault="00496E3C" w:rsidP="007E295B">
      <w:pPr>
        <w:ind w:left="-720"/>
        <w:rPr>
          <w:rFonts w:asciiTheme="minorHAnsi" w:hAnsiTheme="minorHAnsi" w:cstheme="minorHAnsi"/>
          <w:sz w:val="25"/>
          <w:szCs w:val="25"/>
        </w:rPr>
      </w:pPr>
      <w:r w:rsidRPr="00496E3C">
        <w:rPr>
          <w:rFonts w:asciiTheme="minorHAnsi" w:hAnsiTheme="minorHAnsi" w:cstheme="minorHAnsi"/>
          <w:sz w:val="25"/>
          <w:szCs w:val="25"/>
        </w:rPr>
        <w:t>The line between education and advocacy can be difficult to differentiate at times</w:t>
      </w:r>
      <w:r w:rsidR="001A0B95">
        <w:rPr>
          <w:rFonts w:asciiTheme="minorHAnsi" w:hAnsiTheme="minorHAnsi" w:cstheme="minorHAnsi"/>
          <w:sz w:val="25"/>
          <w:szCs w:val="25"/>
        </w:rPr>
        <w:t>,</w:t>
      </w:r>
      <w:r w:rsidRPr="00496E3C">
        <w:rPr>
          <w:rFonts w:asciiTheme="minorHAnsi" w:hAnsiTheme="minorHAnsi" w:cstheme="minorHAnsi"/>
          <w:sz w:val="25"/>
          <w:szCs w:val="25"/>
        </w:rPr>
        <w:t xml:space="preserve"> so CSAC staff encourages counties refer to helpful resources such as the </w:t>
      </w:r>
      <w:hyperlink r:id="rId8" w:history="1">
        <w:r w:rsidRPr="00496E3C">
          <w:rPr>
            <w:rStyle w:val="Hyperlink"/>
            <w:rFonts w:asciiTheme="minorHAnsi" w:hAnsiTheme="minorHAnsi" w:cstheme="minorHAnsi"/>
            <w:sz w:val="25"/>
            <w:szCs w:val="25"/>
          </w:rPr>
          <w:t>Institute for Local Government’s papers and primers on ballot measure activities</w:t>
        </w:r>
      </w:hyperlink>
      <w:r w:rsidRPr="00496E3C">
        <w:rPr>
          <w:rFonts w:asciiTheme="minorHAnsi" w:hAnsiTheme="minorHAnsi" w:cstheme="minorHAnsi"/>
          <w:sz w:val="25"/>
          <w:szCs w:val="25"/>
        </w:rPr>
        <w:t xml:space="preserve">. Staff also highly recommends, especially when there is any doubt about a particular activity or communication, to consult with county counsel. </w:t>
      </w:r>
    </w:p>
    <w:p w14:paraId="1CB284A3" w14:textId="77777777" w:rsidR="004F2544" w:rsidRDefault="004F2544" w:rsidP="007E295B">
      <w:pPr>
        <w:ind w:left="-720"/>
        <w:rPr>
          <w:rFonts w:asciiTheme="minorHAnsi" w:hAnsiTheme="minorHAnsi" w:cstheme="minorHAnsi"/>
          <w:b/>
          <w:bCs/>
          <w:sz w:val="25"/>
          <w:szCs w:val="25"/>
        </w:rPr>
      </w:pPr>
    </w:p>
    <w:p w14:paraId="4C829F22" w14:textId="2AB1B8E2" w:rsidR="004F2544" w:rsidRDefault="004F2544" w:rsidP="007E295B">
      <w:pPr>
        <w:ind w:left="-720"/>
        <w:rPr>
          <w:rFonts w:asciiTheme="minorHAnsi" w:hAnsiTheme="minorHAnsi" w:cstheme="minorHAnsi"/>
          <w:b/>
          <w:bCs/>
          <w:sz w:val="25"/>
          <w:szCs w:val="25"/>
        </w:rPr>
      </w:pPr>
      <w:r>
        <w:rPr>
          <w:rFonts w:asciiTheme="minorHAnsi" w:hAnsiTheme="minorHAnsi" w:cstheme="minorHAnsi"/>
          <w:b/>
          <w:bCs/>
          <w:sz w:val="25"/>
          <w:szCs w:val="25"/>
        </w:rPr>
        <w:t>Attachments</w:t>
      </w:r>
    </w:p>
    <w:p w14:paraId="0F6E9D92" w14:textId="4F94E605" w:rsidR="00B8076F" w:rsidRPr="00B8076F" w:rsidRDefault="00B8076F" w:rsidP="007E295B">
      <w:pPr>
        <w:ind w:left="-720"/>
        <w:rPr>
          <w:rFonts w:asciiTheme="minorHAnsi" w:hAnsiTheme="minorHAnsi" w:cstheme="minorHAnsi"/>
          <w:sz w:val="25"/>
          <w:szCs w:val="25"/>
        </w:rPr>
      </w:pPr>
      <w:r w:rsidRPr="00B8076F">
        <w:rPr>
          <w:rFonts w:asciiTheme="minorHAnsi" w:hAnsiTheme="minorHAnsi" w:cstheme="minorHAnsi"/>
          <w:sz w:val="25"/>
          <w:szCs w:val="25"/>
        </w:rPr>
        <w:t xml:space="preserve">1) </w:t>
      </w:r>
      <w:hyperlink r:id="rId9" w:history="1">
        <w:r w:rsidRPr="00B8076F">
          <w:rPr>
            <w:rStyle w:val="Hyperlink"/>
            <w:rFonts w:asciiTheme="minorHAnsi" w:hAnsiTheme="minorHAnsi" w:cstheme="minorHAnsi"/>
            <w:sz w:val="25"/>
            <w:szCs w:val="25"/>
          </w:rPr>
          <w:t>Full text of Ballot Initiative</w:t>
        </w:r>
      </w:hyperlink>
    </w:p>
    <w:p w14:paraId="219F9F04" w14:textId="7DEE2FE7" w:rsidR="00B8076F" w:rsidRPr="00B8076F" w:rsidRDefault="00B8076F" w:rsidP="007E295B">
      <w:pPr>
        <w:ind w:left="-720"/>
        <w:rPr>
          <w:rFonts w:asciiTheme="minorHAnsi" w:hAnsiTheme="minorHAnsi" w:cstheme="minorHAnsi"/>
          <w:sz w:val="25"/>
          <w:szCs w:val="25"/>
        </w:rPr>
      </w:pPr>
      <w:r w:rsidRPr="00B8076F">
        <w:rPr>
          <w:rFonts w:asciiTheme="minorHAnsi" w:hAnsiTheme="minorHAnsi" w:cstheme="minorHAnsi"/>
          <w:sz w:val="25"/>
          <w:szCs w:val="25"/>
        </w:rPr>
        <w:t xml:space="preserve">2) </w:t>
      </w:r>
      <w:hyperlink r:id="rId10" w:history="1">
        <w:r w:rsidRPr="00B8076F">
          <w:rPr>
            <w:rStyle w:val="Hyperlink"/>
            <w:rFonts w:asciiTheme="minorHAnsi" w:hAnsiTheme="minorHAnsi" w:cstheme="minorHAnsi"/>
            <w:sz w:val="25"/>
            <w:szCs w:val="25"/>
          </w:rPr>
          <w:t>Title and Summary</w:t>
        </w:r>
      </w:hyperlink>
    </w:p>
    <w:p w14:paraId="031D16B4" w14:textId="04C8F32D" w:rsidR="008F61D6" w:rsidRPr="00B8076F" w:rsidRDefault="00B8076F" w:rsidP="007E295B">
      <w:pPr>
        <w:ind w:left="-720"/>
        <w:rPr>
          <w:rFonts w:asciiTheme="minorHAnsi" w:hAnsiTheme="minorHAnsi" w:cstheme="minorHAnsi"/>
          <w:sz w:val="25"/>
          <w:szCs w:val="25"/>
        </w:rPr>
      </w:pPr>
      <w:r w:rsidRPr="00B8076F">
        <w:rPr>
          <w:rFonts w:asciiTheme="minorHAnsi" w:hAnsiTheme="minorHAnsi" w:cstheme="minorHAnsi"/>
          <w:sz w:val="25"/>
          <w:szCs w:val="25"/>
        </w:rPr>
        <w:t xml:space="preserve">3) </w:t>
      </w:r>
      <w:hyperlink r:id="rId11" w:history="1">
        <w:r w:rsidRPr="00B8076F">
          <w:rPr>
            <w:rStyle w:val="Hyperlink"/>
            <w:rFonts w:asciiTheme="minorHAnsi" w:hAnsiTheme="minorHAnsi" w:cstheme="minorHAnsi"/>
            <w:sz w:val="25"/>
            <w:szCs w:val="25"/>
          </w:rPr>
          <w:t>Fiscal Impact Estimate Report</w:t>
        </w:r>
      </w:hyperlink>
    </w:p>
    <w:p w14:paraId="6B4FA4A8" w14:textId="77777777" w:rsidR="004F2544" w:rsidRDefault="004F2544" w:rsidP="007E295B">
      <w:pPr>
        <w:ind w:left="-720"/>
        <w:rPr>
          <w:rFonts w:asciiTheme="minorHAnsi" w:hAnsiTheme="minorHAnsi" w:cstheme="minorHAnsi"/>
          <w:b/>
          <w:bCs/>
          <w:sz w:val="25"/>
          <w:szCs w:val="25"/>
        </w:rPr>
      </w:pPr>
    </w:p>
    <w:p w14:paraId="0708288E" w14:textId="58884B18" w:rsidR="004F2544" w:rsidRDefault="007C2E42" w:rsidP="007E295B">
      <w:pPr>
        <w:ind w:left="-720"/>
        <w:rPr>
          <w:rFonts w:asciiTheme="minorHAnsi" w:hAnsiTheme="minorHAnsi" w:cstheme="minorHAnsi"/>
          <w:b/>
          <w:bCs/>
          <w:sz w:val="25"/>
          <w:szCs w:val="25"/>
        </w:rPr>
      </w:pPr>
      <w:r>
        <w:rPr>
          <w:rFonts w:asciiTheme="minorHAnsi" w:hAnsiTheme="minorHAnsi" w:cstheme="minorHAnsi"/>
          <w:b/>
          <w:bCs/>
          <w:sz w:val="25"/>
          <w:szCs w:val="25"/>
        </w:rPr>
        <w:t xml:space="preserve">CSAC </w:t>
      </w:r>
      <w:r w:rsidR="004F2544">
        <w:rPr>
          <w:rFonts w:asciiTheme="minorHAnsi" w:hAnsiTheme="minorHAnsi" w:cstheme="minorHAnsi"/>
          <w:b/>
          <w:bCs/>
          <w:sz w:val="25"/>
          <w:szCs w:val="25"/>
        </w:rPr>
        <w:t>Staff Contact</w:t>
      </w:r>
    </w:p>
    <w:p w14:paraId="6FCC567E" w14:textId="02B2180E" w:rsidR="004D2DB4" w:rsidRPr="004D2DB4" w:rsidRDefault="00DA08AB" w:rsidP="007E295B">
      <w:pPr>
        <w:ind w:left="-720"/>
        <w:rPr>
          <w:rFonts w:asciiTheme="minorHAnsi" w:hAnsiTheme="minorHAnsi" w:cstheme="minorHAnsi"/>
          <w:sz w:val="25"/>
          <w:szCs w:val="25"/>
        </w:rPr>
      </w:pPr>
      <w:r>
        <w:rPr>
          <w:rFonts w:asciiTheme="minorHAnsi" w:hAnsiTheme="minorHAnsi" w:cstheme="minorHAnsi"/>
          <w:sz w:val="25"/>
          <w:szCs w:val="25"/>
        </w:rPr>
        <w:t xml:space="preserve">For additional information, please contact </w:t>
      </w:r>
      <w:r w:rsidR="004D2DB4">
        <w:rPr>
          <w:rFonts w:asciiTheme="minorHAnsi" w:hAnsiTheme="minorHAnsi" w:cstheme="minorHAnsi"/>
          <w:sz w:val="25"/>
          <w:szCs w:val="25"/>
        </w:rPr>
        <w:t xml:space="preserve">Eric Lawyer, Legislative Advocate, California State Association of Counties </w:t>
      </w:r>
      <w:r>
        <w:rPr>
          <w:rFonts w:asciiTheme="minorHAnsi" w:hAnsiTheme="minorHAnsi" w:cstheme="minorHAnsi"/>
          <w:sz w:val="25"/>
          <w:szCs w:val="25"/>
        </w:rPr>
        <w:t>(</w:t>
      </w:r>
      <w:hyperlink r:id="rId12" w:history="1">
        <w:r w:rsidRPr="00771359">
          <w:rPr>
            <w:rStyle w:val="Hyperlink"/>
            <w:rFonts w:asciiTheme="minorHAnsi" w:hAnsiTheme="minorHAnsi" w:cstheme="minorHAnsi"/>
            <w:sz w:val="25"/>
            <w:szCs w:val="25"/>
          </w:rPr>
          <w:t>elawyer@counties.org</w:t>
        </w:r>
      </w:hyperlink>
      <w:r w:rsidR="004D2DB4">
        <w:rPr>
          <w:rFonts w:asciiTheme="minorHAnsi" w:hAnsiTheme="minorHAnsi" w:cstheme="minorHAnsi"/>
          <w:sz w:val="25"/>
          <w:szCs w:val="25"/>
        </w:rPr>
        <w:t xml:space="preserve"> </w:t>
      </w:r>
      <w:r>
        <w:rPr>
          <w:rFonts w:asciiTheme="minorHAnsi" w:hAnsiTheme="minorHAnsi" w:cstheme="minorHAnsi"/>
          <w:sz w:val="25"/>
          <w:szCs w:val="25"/>
        </w:rPr>
        <w:t xml:space="preserve">or (916) 767-9403). </w:t>
      </w:r>
    </w:p>
    <w:sectPr w:rsidR="004D2DB4" w:rsidRPr="004D2DB4" w:rsidSect="00A574FB">
      <w:footerReference w:type="default" r:id="rId13"/>
      <w:type w:val="continuous"/>
      <w:pgSz w:w="12240" w:h="15840"/>
      <w:pgMar w:top="1872" w:right="720" w:bottom="1440" w:left="187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479B04" w14:textId="77777777" w:rsidR="00A574FB" w:rsidRDefault="00A574FB" w:rsidP="001A1E07">
      <w:r>
        <w:separator/>
      </w:r>
    </w:p>
  </w:endnote>
  <w:endnote w:type="continuationSeparator" w:id="0">
    <w:p w14:paraId="6C67C5F5" w14:textId="77777777" w:rsidR="00A574FB" w:rsidRDefault="00A574FB" w:rsidP="001A1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1023E8" w14:textId="753674CA" w:rsidR="001A1E07" w:rsidRPr="001A1E07" w:rsidRDefault="001A1E07">
    <w:pPr>
      <w:pStyle w:val="Footer"/>
      <w:rPr>
        <w:rFonts w:asciiTheme="minorHAnsi" w:hAnsiTheme="minorHAnsi" w:cstheme="minorHAnsi"/>
      </w:rPr>
    </w:pPr>
    <w:r>
      <w:rPr>
        <w:rFonts w:asciiTheme="minorHAnsi" w:hAnsiTheme="minorHAnsi" w:cstheme="minorHAnsi"/>
      </w:rPr>
      <w:t xml:space="preserve">Memo Re: Initiative </w:t>
    </w:r>
    <w:r w:rsidR="007C2D61">
      <w:rPr>
        <w:rFonts w:asciiTheme="minorHAnsi" w:hAnsiTheme="minorHAnsi" w:cstheme="minorHAnsi"/>
      </w:rPr>
      <w:t>#</w:t>
    </w:r>
    <w:r>
      <w:rPr>
        <w:rFonts w:asciiTheme="minorHAnsi" w:hAnsiTheme="minorHAnsi" w:cstheme="minorHAnsi"/>
      </w:rPr>
      <w:t>1935</w:t>
    </w:r>
    <w:r>
      <w:rPr>
        <w:rFonts w:asciiTheme="minorHAnsi" w:hAnsiTheme="minorHAnsi" w:cstheme="minorHAnsi"/>
      </w:rPr>
      <w:tab/>
    </w:r>
    <w:r>
      <w:rPr>
        <w:rFonts w:asciiTheme="minorHAnsi" w:hAnsiTheme="minorHAnsi" w:cstheme="minorHAnsi"/>
      </w:rPr>
      <w:tab/>
      <w:t xml:space="preserve">Page </w:t>
    </w:r>
    <w:r>
      <w:rPr>
        <w:rFonts w:asciiTheme="minorHAnsi" w:hAnsiTheme="minorHAnsi" w:cstheme="minorHAnsi"/>
      </w:rPr>
      <w:fldChar w:fldCharType="begin"/>
    </w:r>
    <w:r>
      <w:rPr>
        <w:rFonts w:asciiTheme="minorHAnsi" w:hAnsiTheme="minorHAnsi" w:cstheme="minorHAnsi"/>
      </w:rPr>
      <w:instrText xml:space="preserve"> PAGE   \* MERGEFORMAT </w:instrText>
    </w:r>
    <w:r>
      <w:rPr>
        <w:rFonts w:asciiTheme="minorHAnsi" w:hAnsiTheme="minorHAnsi" w:cstheme="minorHAnsi"/>
      </w:rPr>
      <w:fldChar w:fldCharType="separate"/>
    </w:r>
    <w:r>
      <w:rPr>
        <w:rFonts w:asciiTheme="minorHAnsi" w:hAnsiTheme="minorHAnsi" w:cstheme="minorHAnsi"/>
        <w:noProof/>
      </w:rPr>
      <w:t>5</w:t>
    </w:r>
    <w:r>
      <w:rPr>
        <w:rFonts w:asciiTheme="minorHAnsi" w:hAnsiTheme="minorHAnsi" w:cstheme="minorHAnsi"/>
      </w:rPr>
      <w:fldChar w:fldCharType="end"/>
    </w:r>
    <w:r>
      <w:rPr>
        <w:rFonts w:asciiTheme="minorHAnsi" w:hAnsiTheme="minorHAnsi" w:cstheme="minorHAnsi"/>
      </w:rPr>
      <w:t xml:space="preserve"> of </w:t>
    </w:r>
    <w:r>
      <w:rPr>
        <w:rFonts w:asciiTheme="minorHAnsi" w:hAnsiTheme="minorHAnsi" w:cstheme="minorHAnsi"/>
      </w:rPr>
      <w:fldChar w:fldCharType="begin"/>
    </w:r>
    <w:r>
      <w:rPr>
        <w:rFonts w:asciiTheme="minorHAnsi" w:hAnsiTheme="minorHAnsi" w:cstheme="minorHAnsi"/>
      </w:rPr>
      <w:instrText xml:space="preserve"> NUMPAGES   \* MERGEFORMAT </w:instrText>
    </w:r>
    <w:r>
      <w:rPr>
        <w:rFonts w:asciiTheme="minorHAnsi" w:hAnsiTheme="minorHAnsi" w:cstheme="minorHAnsi"/>
      </w:rPr>
      <w:fldChar w:fldCharType="separate"/>
    </w:r>
    <w:r>
      <w:rPr>
        <w:rFonts w:asciiTheme="minorHAnsi" w:hAnsiTheme="minorHAnsi" w:cstheme="minorHAnsi"/>
        <w:noProof/>
      </w:rPr>
      <w:t>6</w:t>
    </w:r>
    <w:r>
      <w:rP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98E07E" w14:textId="77777777" w:rsidR="00A574FB" w:rsidRDefault="00A574FB" w:rsidP="001A1E07">
      <w:r>
        <w:separator/>
      </w:r>
    </w:p>
  </w:footnote>
  <w:footnote w:type="continuationSeparator" w:id="0">
    <w:p w14:paraId="52CCB39B" w14:textId="77777777" w:rsidR="00A574FB" w:rsidRDefault="00A574FB" w:rsidP="001A1E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93AFD"/>
    <w:multiLevelType w:val="hybridMultilevel"/>
    <w:tmpl w:val="72DAAB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6D6191"/>
    <w:multiLevelType w:val="hybridMultilevel"/>
    <w:tmpl w:val="6AD25F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2603A7F"/>
    <w:multiLevelType w:val="hybridMultilevel"/>
    <w:tmpl w:val="A14A22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3214772">
    <w:abstractNumId w:val="0"/>
  </w:num>
  <w:num w:numId="2" w16cid:durableId="1411657079">
    <w:abstractNumId w:val="1"/>
  </w:num>
  <w:num w:numId="3" w16cid:durableId="10407875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078"/>
    <w:rsid w:val="00021418"/>
    <w:rsid w:val="00030794"/>
    <w:rsid w:val="00057286"/>
    <w:rsid w:val="000913BB"/>
    <w:rsid w:val="000A2628"/>
    <w:rsid w:val="000A3075"/>
    <w:rsid w:val="000C66E1"/>
    <w:rsid w:val="001178FB"/>
    <w:rsid w:val="00130D52"/>
    <w:rsid w:val="00144131"/>
    <w:rsid w:val="00167078"/>
    <w:rsid w:val="00190F54"/>
    <w:rsid w:val="001A0B95"/>
    <w:rsid w:val="001A1E07"/>
    <w:rsid w:val="001B4289"/>
    <w:rsid w:val="001C739C"/>
    <w:rsid w:val="001D7455"/>
    <w:rsid w:val="0022418A"/>
    <w:rsid w:val="00226D5E"/>
    <w:rsid w:val="00245342"/>
    <w:rsid w:val="00274968"/>
    <w:rsid w:val="00280590"/>
    <w:rsid w:val="002B102C"/>
    <w:rsid w:val="002F01DA"/>
    <w:rsid w:val="003070BF"/>
    <w:rsid w:val="00310EFC"/>
    <w:rsid w:val="0034614E"/>
    <w:rsid w:val="00377521"/>
    <w:rsid w:val="0038372B"/>
    <w:rsid w:val="003932EA"/>
    <w:rsid w:val="003A472C"/>
    <w:rsid w:val="0040755A"/>
    <w:rsid w:val="004103AA"/>
    <w:rsid w:val="00414DF3"/>
    <w:rsid w:val="004360B4"/>
    <w:rsid w:val="00437735"/>
    <w:rsid w:val="0046147E"/>
    <w:rsid w:val="00467854"/>
    <w:rsid w:val="004751F9"/>
    <w:rsid w:val="00495657"/>
    <w:rsid w:val="00496E3C"/>
    <w:rsid w:val="004971DF"/>
    <w:rsid w:val="004B1826"/>
    <w:rsid w:val="004C1ECE"/>
    <w:rsid w:val="004D2DB4"/>
    <w:rsid w:val="004D4F4B"/>
    <w:rsid w:val="004F2544"/>
    <w:rsid w:val="0051760C"/>
    <w:rsid w:val="00543B99"/>
    <w:rsid w:val="00565BA2"/>
    <w:rsid w:val="00572577"/>
    <w:rsid w:val="00580DA8"/>
    <w:rsid w:val="00586057"/>
    <w:rsid w:val="00586B74"/>
    <w:rsid w:val="00592D29"/>
    <w:rsid w:val="005B5D12"/>
    <w:rsid w:val="005D186E"/>
    <w:rsid w:val="005D409B"/>
    <w:rsid w:val="005D502E"/>
    <w:rsid w:val="005D7AD1"/>
    <w:rsid w:val="00604437"/>
    <w:rsid w:val="00633D40"/>
    <w:rsid w:val="0065119D"/>
    <w:rsid w:val="00651A0C"/>
    <w:rsid w:val="00685A0A"/>
    <w:rsid w:val="00694B04"/>
    <w:rsid w:val="006A6A66"/>
    <w:rsid w:val="006B1A7C"/>
    <w:rsid w:val="0071429C"/>
    <w:rsid w:val="00715705"/>
    <w:rsid w:val="00730151"/>
    <w:rsid w:val="007465B1"/>
    <w:rsid w:val="007B2132"/>
    <w:rsid w:val="007B227E"/>
    <w:rsid w:val="007C2D61"/>
    <w:rsid w:val="007C2E42"/>
    <w:rsid w:val="007C58B3"/>
    <w:rsid w:val="007D37A6"/>
    <w:rsid w:val="007E1800"/>
    <w:rsid w:val="007E295B"/>
    <w:rsid w:val="00803847"/>
    <w:rsid w:val="0085418D"/>
    <w:rsid w:val="008B29BE"/>
    <w:rsid w:val="008C1575"/>
    <w:rsid w:val="008D0847"/>
    <w:rsid w:val="008D1F08"/>
    <w:rsid w:val="008F2069"/>
    <w:rsid w:val="008F61D6"/>
    <w:rsid w:val="009057E2"/>
    <w:rsid w:val="00912A57"/>
    <w:rsid w:val="00945282"/>
    <w:rsid w:val="00961D59"/>
    <w:rsid w:val="009855DB"/>
    <w:rsid w:val="00987FFE"/>
    <w:rsid w:val="009B2E54"/>
    <w:rsid w:val="009B40CE"/>
    <w:rsid w:val="009E0184"/>
    <w:rsid w:val="009F0D95"/>
    <w:rsid w:val="00A16FFE"/>
    <w:rsid w:val="00A5437A"/>
    <w:rsid w:val="00A55BCF"/>
    <w:rsid w:val="00A574FB"/>
    <w:rsid w:val="00A875E8"/>
    <w:rsid w:val="00A90C9B"/>
    <w:rsid w:val="00A92F93"/>
    <w:rsid w:val="00AA2C4E"/>
    <w:rsid w:val="00AF0076"/>
    <w:rsid w:val="00B5243F"/>
    <w:rsid w:val="00B632BD"/>
    <w:rsid w:val="00B7444D"/>
    <w:rsid w:val="00B8076F"/>
    <w:rsid w:val="00B97E4E"/>
    <w:rsid w:val="00BA6103"/>
    <w:rsid w:val="00BB6FE3"/>
    <w:rsid w:val="00BC4B43"/>
    <w:rsid w:val="00BD57B1"/>
    <w:rsid w:val="00C305DF"/>
    <w:rsid w:val="00C42695"/>
    <w:rsid w:val="00C5026C"/>
    <w:rsid w:val="00C73081"/>
    <w:rsid w:val="00C778D8"/>
    <w:rsid w:val="00C80F5E"/>
    <w:rsid w:val="00C90B19"/>
    <w:rsid w:val="00CB447A"/>
    <w:rsid w:val="00CE0E9B"/>
    <w:rsid w:val="00CE28E4"/>
    <w:rsid w:val="00CE4067"/>
    <w:rsid w:val="00CF337B"/>
    <w:rsid w:val="00CF63A6"/>
    <w:rsid w:val="00D41EA7"/>
    <w:rsid w:val="00D5173F"/>
    <w:rsid w:val="00D74520"/>
    <w:rsid w:val="00D76226"/>
    <w:rsid w:val="00DA08AB"/>
    <w:rsid w:val="00DA4E2B"/>
    <w:rsid w:val="00DA7A6F"/>
    <w:rsid w:val="00DB1FA1"/>
    <w:rsid w:val="00DD68AE"/>
    <w:rsid w:val="00DD7F6D"/>
    <w:rsid w:val="00DE3280"/>
    <w:rsid w:val="00E02747"/>
    <w:rsid w:val="00E47458"/>
    <w:rsid w:val="00E94857"/>
    <w:rsid w:val="00EA22B9"/>
    <w:rsid w:val="00EB487D"/>
    <w:rsid w:val="00EC437B"/>
    <w:rsid w:val="00F16F66"/>
    <w:rsid w:val="00F353C7"/>
    <w:rsid w:val="00F9608C"/>
    <w:rsid w:val="00FB41DC"/>
    <w:rsid w:val="00FE1666"/>
    <w:rsid w:val="00FF0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24A1FC"/>
  <w15:docId w15:val="{629F1005-0EDF-449A-9A04-4F835F0F1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B5D12"/>
    <w:rPr>
      <w:rFonts w:ascii="Tahoma" w:hAnsi="Tahoma" w:cs="Tahoma"/>
      <w:sz w:val="16"/>
      <w:szCs w:val="16"/>
    </w:rPr>
  </w:style>
  <w:style w:type="character" w:customStyle="1" w:styleId="BalloonTextChar">
    <w:name w:val="Balloon Text Char"/>
    <w:link w:val="BalloonText"/>
    <w:rsid w:val="005B5D12"/>
    <w:rPr>
      <w:rFonts w:ascii="Tahoma" w:hAnsi="Tahoma" w:cs="Tahoma"/>
      <w:sz w:val="16"/>
      <w:szCs w:val="16"/>
    </w:rPr>
  </w:style>
  <w:style w:type="character" w:styleId="Hyperlink">
    <w:name w:val="Hyperlink"/>
    <w:basedOn w:val="DefaultParagraphFont"/>
    <w:unhideWhenUsed/>
    <w:rsid w:val="004D2DB4"/>
    <w:rPr>
      <w:color w:val="0000FF" w:themeColor="hyperlink"/>
      <w:u w:val="single"/>
    </w:rPr>
  </w:style>
  <w:style w:type="character" w:styleId="UnresolvedMention">
    <w:name w:val="Unresolved Mention"/>
    <w:basedOn w:val="DefaultParagraphFont"/>
    <w:uiPriority w:val="99"/>
    <w:semiHidden/>
    <w:unhideWhenUsed/>
    <w:rsid w:val="004D2DB4"/>
    <w:rPr>
      <w:color w:val="605E5C"/>
      <w:shd w:val="clear" w:color="auto" w:fill="E1DFDD"/>
    </w:rPr>
  </w:style>
  <w:style w:type="character" w:styleId="FollowedHyperlink">
    <w:name w:val="FollowedHyperlink"/>
    <w:basedOn w:val="DefaultParagraphFont"/>
    <w:semiHidden/>
    <w:unhideWhenUsed/>
    <w:rsid w:val="001A0B95"/>
    <w:rPr>
      <w:color w:val="800080" w:themeColor="followedHyperlink"/>
      <w:u w:val="single"/>
    </w:rPr>
  </w:style>
  <w:style w:type="paragraph" w:styleId="Header">
    <w:name w:val="header"/>
    <w:basedOn w:val="Normal"/>
    <w:link w:val="HeaderChar"/>
    <w:unhideWhenUsed/>
    <w:rsid w:val="001A1E07"/>
    <w:pPr>
      <w:tabs>
        <w:tab w:val="center" w:pos="4680"/>
        <w:tab w:val="right" w:pos="9360"/>
      </w:tabs>
    </w:pPr>
  </w:style>
  <w:style w:type="character" w:customStyle="1" w:styleId="HeaderChar">
    <w:name w:val="Header Char"/>
    <w:basedOn w:val="DefaultParagraphFont"/>
    <w:link w:val="Header"/>
    <w:rsid w:val="001A1E07"/>
    <w:rPr>
      <w:sz w:val="24"/>
      <w:szCs w:val="24"/>
    </w:rPr>
  </w:style>
  <w:style w:type="paragraph" w:styleId="Footer">
    <w:name w:val="footer"/>
    <w:basedOn w:val="Normal"/>
    <w:link w:val="FooterChar"/>
    <w:unhideWhenUsed/>
    <w:rsid w:val="001A1E07"/>
    <w:pPr>
      <w:tabs>
        <w:tab w:val="center" w:pos="4680"/>
        <w:tab w:val="right" w:pos="9360"/>
      </w:tabs>
    </w:pPr>
  </w:style>
  <w:style w:type="character" w:customStyle="1" w:styleId="FooterChar">
    <w:name w:val="Footer Char"/>
    <w:basedOn w:val="DefaultParagraphFont"/>
    <w:link w:val="Footer"/>
    <w:rsid w:val="001A1E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4090461">
      <w:bodyDiv w:val="1"/>
      <w:marLeft w:val="0"/>
      <w:marRight w:val="0"/>
      <w:marTop w:val="0"/>
      <w:marBottom w:val="0"/>
      <w:divBdr>
        <w:top w:val="none" w:sz="0" w:space="0" w:color="auto"/>
        <w:left w:val="none" w:sz="0" w:space="0" w:color="auto"/>
        <w:bottom w:val="none" w:sz="0" w:space="0" w:color="auto"/>
        <w:right w:val="none" w:sz="0" w:space="0" w:color="auto"/>
      </w:divBdr>
    </w:div>
    <w:div w:id="510536534">
      <w:bodyDiv w:val="1"/>
      <w:marLeft w:val="0"/>
      <w:marRight w:val="0"/>
      <w:marTop w:val="0"/>
      <w:marBottom w:val="0"/>
      <w:divBdr>
        <w:top w:val="none" w:sz="0" w:space="0" w:color="auto"/>
        <w:left w:val="none" w:sz="0" w:space="0" w:color="auto"/>
        <w:bottom w:val="none" w:sz="0" w:space="0" w:color="auto"/>
        <w:right w:val="none" w:sz="0" w:space="0" w:color="auto"/>
      </w:divBdr>
    </w:div>
    <w:div w:id="681979863">
      <w:bodyDiv w:val="1"/>
      <w:marLeft w:val="0"/>
      <w:marRight w:val="0"/>
      <w:marTop w:val="0"/>
      <w:marBottom w:val="0"/>
      <w:divBdr>
        <w:top w:val="none" w:sz="0" w:space="0" w:color="auto"/>
        <w:left w:val="none" w:sz="0" w:space="0" w:color="auto"/>
        <w:bottom w:val="none" w:sz="0" w:space="0" w:color="auto"/>
        <w:right w:val="none" w:sz="0" w:space="0" w:color="auto"/>
      </w:divBdr>
    </w:div>
    <w:div w:id="125300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ilg.org/ballot-measure-activiti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lawyer@count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ag.ca.gov/system/files/initiatives/pdfs/fiscal-impact-estimate-report%2821-0042A1%29.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oag.ca.gov/system/files/initiatives/pdfs/Title%20and%20Summary%20%2821-0042A1%29.pdf" TargetMode="External"/><Relationship Id="rId4" Type="http://schemas.openxmlformats.org/officeDocument/2006/relationships/webSettings" Target="webSettings.xml"/><Relationship Id="rId9" Type="http://schemas.openxmlformats.org/officeDocument/2006/relationships/hyperlink" Target="https://oag.ca.gov/system/files/initiatives/pdfs/21-0042A1%20%28Taxes%29.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5</Pages>
  <Words>2216</Words>
  <Characters>12486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CSAC</Company>
  <LinksUpToDate>false</LinksUpToDate>
  <CharactersWithSpaces>14673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Eric Lawyer</cp:lastModifiedBy>
  <cp:revision>14</cp:revision>
  <cp:lastPrinted>2016-05-23T22:30:00Z</cp:lastPrinted>
  <dcterms:created xsi:type="dcterms:W3CDTF">2023-02-23T22:54:00Z</dcterms:created>
  <dcterms:modified xsi:type="dcterms:W3CDTF">2024-04-23T20:09:00Z</dcterms:modified>
</cp:coreProperties>
</file>